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jc w:val="center"/>
        <w:textAlignment w:val="auto"/>
        <w:rPr>
          <w:rFonts w:ascii="Times New Roman" w:hAnsi="Times New Roman" w:eastAsia="方正小标宋_GBK" w:cs="Times New Roman"/>
          <w:sz w:val="36"/>
          <w:szCs w:val="36"/>
        </w:rPr>
      </w:pPr>
    </w:p>
    <w:p>
      <w:pPr>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重庆市金融财贸轻工纺织工会委员会</w:t>
      </w:r>
    </w:p>
    <w:p>
      <w:pPr>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4</w:t>
      </w:r>
      <w:r>
        <w:rPr>
          <w:rFonts w:hint="eastAsia" w:ascii="方正小标宋_GBK" w:hAnsi="方正小标宋_GBK" w:eastAsia="方正小标宋_GBK" w:cs="方正小标宋_GBK"/>
          <w:sz w:val="44"/>
          <w:szCs w:val="44"/>
        </w:rPr>
        <w:t>年重庆五一劳动</w:t>
      </w:r>
      <w:bookmarkStart w:id="0" w:name="_GoBack"/>
      <w:bookmarkEnd w:id="0"/>
      <w:r>
        <w:rPr>
          <w:rFonts w:hint="eastAsia" w:ascii="方正小标宋_GBK" w:hAnsi="方正小标宋_GBK" w:eastAsia="方正小标宋_GBK" w:cs="方正小标宋_GBK"/>
          <w:sz w:val="44"/>
          <w:szCs w:val="44"/>
        </w:rPr>
        <w:t>奖和重庆市工人先锋号</w:t>
      </w:r>
    </w:p>
    <w:p>
      <w:pPr>
        <w:keepNext w:val="0"/>
        <w:keepLines w:val="0"/>
        <w:pageBreakBefore w:val="0"/>
        <w:kinsoku/>
        <w:wordWrap/>
        <w:overflowPunct/>
        <w:topLinePunct w:val="0"/>
        <w:bidi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推荐对象公示</w:t>
      </w:r>
    </w:p>
    <w:p>
      <w:pPr>
        <w:keepNext w:val="0"/>
        <w:keepLines w:val="0"/>
        <w:pageBreakBefore w:val="0"/>
        <w:kinsoku/>
        <w:wordWrap/>
        <w:overflowPunct/>
        <w:topLinePunct w:val="0"/>
        <w:bidi w:val="0"/>
        <w:spacing w:line="560" w:lineRule="exact"/>
        <w:textAlignment w:val="auto"/>
        <w:rPr>
          <w:rFonts w:hint="eastAsia" w:ascii="方正小标宋_GBK" w:hAnsi="方正小标宋_GBK" w:eastAsia="方正小标宋_GBK" w:cs="方正小标宋_GBK"/>
          <w:sz w:val="44"/>
          <w:szCs w:val="44"/>
        </w:rPr>
      </w:pPr>
    </w:p>
    <w:p>
      <w:pPr>
        <w:keepNext w:val="0"/>
        <w:keepLines w:val="0"/>
        <w:pageBreakBefore w:val="0"/>
        <w:kinsoku/>
        <w:wordWrap/>
        <w:overflowPunct/>
        <w:topLinePunct w:val="0"/>
        <w:bidi w:val="0"/>
        <w:adjustRightInd w:val="0"/>
        <w:snapToGrid w:val="0"/>
        <w:spacing w:line="560" w:lineRule="exact"/>
        <w:ind w:firstLine="480" w:firstLineChars="15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按照《</w:t>
      </w:r>
      <w:r>
        <w:rPr>
          <w:rFonts w:ascii="Times New Roman" w:hAnsi="Times New Roman" w:eastAsia="方正仿宋_GBK" w:cs="Times New Roman"/>
          <w:kern w:val="0"/>
          <w:sz w:val="32"/>
          <w:szCs w:val="32"/>
        </w:rPr>
        <w:t>重庆市总工会重庆市人力资源和社会保障局</w:t>
      </w:r>
      <w:r>
        <w:rPr>
          <w:rFonts w:ascii="Times New Roman" w:hAnsi="Times New Roman" w:eastAsia="方正仿宋_GBK" w:cs="Times New Roman"/>
          <w:sz w:val="32"/>
          <w:szCs w:val="32"/>
        </w:rPr>
        <w:t>关于推荐评选202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年重庆五一劳动奖和重庆市工人先锋号的通知》（渝工办发〔202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号）要求，现将重庆市金融财贸轻纺工会系统202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年重庆五一劳动奖和重庆市工人先锋号推荐对象予以公示，接受社会各界监督。</w:t>
      </w:r>
    </w:p>
    <w:p>
      <w:pPr>
        <w:keepNext w:val="0"/>
        <w:keepLines w:val="0"/>
        <w:pageBreakBefore w:val="0"/>
        <w:numPr>
          <w:ilvl w:val="0"/>
          <w:numId w:val="1"/>
        </w:numPr>
        <w:kinsoku/>
        <w:wordWrap/>
        <w:overflowPunct/>
        <w:topLinePunct w:val="0"/>
        <w:bidi w:val="0"/>
        <w:adjustRightInd w:val="0"/>
        <w:snapToGrid w:val="0"/>
        <w:spacing w:line="560" w:lineRule="exact"/>
        <w:ind w:firstLine="480" w:firstLineChars="150"/>
        <w:textAlignment w:val="auto"/>
        <w:rPr>
          <w:rFonts w:hint="eastAsia" w:ascii="Times New Roman" w:hAnsi="Times New Roman" w:eastAsia="方正黑体_GBK" w:cs="Times New Roman"/>
          <w:sz w:val="32"/>
          <w:szCs w:val="32"/>
          <w:lang w:eastAsia="zh-CN"/>
        </w:rPr>
      </w:pPr>
      <w:r>
        <w:rPr>
          <w:rFonts w:ascii="Times New Roman" w:hAnsi="Times New Roman" w:eastAsia="方正黑体_GBK" w:cs="Times New Roman"/>
          <w:sz w:val="32"/>
          <w:szCs w:val="32"/>
        </w:rPr>
        <w:t>重庆五一劳动奖状（2个）</w:t>
      </w:r>
    </w:p>
    <w:p>
      <w:pPr>
        <w:keepNext w:val="0"/>
        <w:keepLines w:val="0"/>
        <w:pageBreakBefore w:val="0"/>
        <w:numPr>
          <w:ilvl w:val="0"/>
          <w:numId w:val="2"/>
        </w:numPr>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重庆国际投资咨询集团有限公司</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该公司扛起“双智库”平台建设使命，发挥重庆市特色新型智库、招标行业龙头企业作用，服务全市双碳领域“1+2+6+N”政策体系建设，围绕“成渝双城经济圈”“长江经济带”“西部陆海新通道”“33618现代制造业体系”贡献重咨智慧。</w:t>
      </w:r>
    </w:p>
    <w:p>
      <w:pPr>
        <w:keepNext w:val="0"/>
        <w:keepLines w:val="0"/>
        <w:pageBreakBefore w:val="0"/>
        <w:kinsoku/>
        <w:wordWrap/>
        <w:overflowPunct/>
        <w:topLinePunct w:val="0"/>
        <w:bidi w:val="0"/>
        <w:adjustRightInd w:val="0"/>
        <w:spacing w:line="560" w:lineRule="exact"/>
        <w:ind w:firstLine="640" w:firstLineChars="200"/>
        <w:textAlignment w:val="auto"/>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 xml:space="preserve">2. </w:t>
      </w:r>
      <w:r>
        <w:rPr>
          <w:rFonts w:hint="eastAsia" w:ascii="Times New Roman" w:hAnsi="Times New Roman" w:eastAsia="方正仿宋_GBK" w:cs="Times New Roman"/>
          <w:color w:val="auto"/>
          <w:sz w:val="32"/>
          <w:szCs w:val="32"/>
        </w:rPr>
        <w:t>中国建设银行股份有限公司重庆市分行营业部</w:t>
      </w:r>
      <w:r>
        <w:rPr>
          <w:rFonts w:hint="eastAsia" w:ascii="Times New Roman" w:hAnsi="Times New Roman" w:eastAsia="方正仿宋_GBK" w:cs="Times New Roman"/>
          <w:color w:val="auto"/>
          <w:sz w:val="32"/>
          <w:szCs w:val="32"/>
          <w:lang w:eastAsia="zh-CN"/>
        </w:rPr>
        <w:t>。该</w:t>
      </w:r>
      <w:r>
        <w:rPr>
          <w:rFonts w:hint="eastAsia" w:ascii="Times New Roman" w:hAnsi="Times New Roman" w:eastAsia="方正仿宋_GBK" w:cs="Times New Roman"/>
          <w:color w:val="auto"/>
          <w:sz w:val="32"/>
          <w:szCs w:val="32"/>
        </w:rPr>
        <w:t>营业部坚决履践国有大行责任担当，积极推进落实重庆市与建总行战略合作，在服务“米”字型高铁、出渝高速通道和绿色发展等重大项目中冲锋在前，敢为服务成渝双城经济圈和新重庆建设的金融排头兵。</w:t>
      </w:r>
    </w:p>
    <w:p>
      <w:pPr>
        <w:keepNext w:val="0"/>
        <w:keepLines w:val="0"/>
        <w:pageBreakBefore w:val="0"/>
        <w:kinsoku/>
        <w:wordWrap/>
        <w:overflowPunct/>
        <w:topLinePunct w:val="0"/>
        <w:bidi w:val="0"/>
        <w:adjustRightInd w:val="0"/>
        <w:snapToGrid w:val="0"/>
        <w:spacing w:line="560" w:lineRule="exact"/>
        <w:ind w:firstLine="480" w:firstLineChars="15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color w:val="auto"/>
          <w:sz w:val="32"/>
          <w:szCs w:val="32"/>
        </w:rPr>
        <w:t>二、重庆五一劳动奖章（</w:t>
      </w:r>
      <w:r>
        <w:rPr>
          <w:rFonts w:hint="eastAsia" w:ascii="Times New Roman" w:hAnsi="Times New Roman" w:eastAsia="方正黑体_GBK" w:cs="Times New Roman"/>
          <w:color w:val="auto"/>
          <w:sz w:val="32"/>
          <w:szCs w:val="32"/>
          <w:lang w:val="en-US" w:eastAsia="zh-CN"/>
        </w:rPr>
        <w:t>7</w:t>
      </w:r>
      <w:r>
        <w:rPr>
          <w:rFonts w:ascii="Times New Roman" w:hAnsi="Times New Roman" w:eastAsia="方正黑体_GBK" w:cs="Times New Roman"/>
          <w:color w:val="auto"/>
          <w:sz w:val="32"/>
          <w:szCs w:val="32"/>
        </w:rPr>
        <w:t>个）</w:t>
      </w:r>
    </w:p>
    <w:p>
      <w:pPr>
        <w:keepNext w:val="0"/>
        <w:keepLines w:val="0"/>
        <w:pageBreakBefore w:val="0"/>
        <w:kinsoku/>
        <w:wordWrap/>
        <w:overflowPunct/>
        <w:topLinePunct w:val="0"/>
        <w:bidi w:val="0"/>
        <w:adjustRightInd w:val="0"/>
        <w:spacing w:line="560" w:lineRule="exact"/>
        <w:ind w:firstLine="640" w:firstLineChars="200"/>
        <w:textAlignment w:val="auto"/>
        <w:rPr>
          <w:rFonts w:ascii="Times New Roman" w:hAnsi="Times New Roman" w:eastAsia="方正楷体_GBK" w:cs="Times New Roman"/>
          <w:color w:val="auto"/>
          <w:sz w:val="32"/>
          <w:szCs w:val="32"/>
        </w:rPr>
      </w:pPr>
      <w:r>
        <w:rPr>
          <w:rFonts w:ascii="Times New Roman" w:hAnsi="Times New Roman" w:eastAsia="方正楷体_GBK" w:cs="Times New Roman"/>
          <w:color w:val="auto"/>
          <w:sz w:val="32"/>
          <w:szCs w:val="32"/>
        </w:rPr>
        <w:t>（一）单列推荐（竞赛获奖）</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ascii="Times New Roman" w:hAnsi="Times New Roman" w:eastAsia="方正楷体_GBK" w:cs="Times New Roman"/>
          <w:color w:val="auto"/>
          <w:sz w:val="32"/>
          <w:szCs w:val="32"/>
        </w:rPr>
      </w:pPr>
      <w:r>
        <w:rPr>
          <w:rFonts w:hint="eastAsia" w:ascii="Times New Roman" w:hAnsi="Times New Roman" w:eastAsia="方正仿宋_GBK" w:cs="Times New Roman"/>
          <w:color w:val="auto"/>
          <w:sz w:val="32"/>
          <w:szCs w:val="32"/>
        </w:rPr>
        <w:t>李景，男，汉族，1993年</w:t>
      </w:r>
      <w:r>
        <w:rPr>
          <w:rFonts w:hint="eastAsia" w:ascii="Times New Roman" w:hAnsi="Times New Roman" w:eastAsia="方正仿宋_GBK" w:cs="Times New Roman"/>
          <w:color w:val="auto"/>
          <w:sz w:val="32"/>
          <w:szCs w:val="32"/>
          <w:lang w:val="en-US" w:eastAsia="zh-CN"/>
        </w:rPr>
        <w:t>3月</w:t>
      </w:r>
      <w:r>
        <w:rPr>
          <w:rFonts w:hint="eastAsia" w:ascii="Times New Roman" w:hAnsi="Times New Roman" w:eastAsia="方正仿宋_GBK" w:cs="Times New Roman"/>
          <w:color w:val="auto"/>
          <w:sz w:val="32"/>
          <w:szCs w:val="32"/>
        </w:rPr>
        <w:t>生，湖北天门人，大学本科，重庆商务职业学院教师，高级技师，先后获国家级奖项4次、省部级奖项4次，202</w:t>
      </w:r>
      <w:r>
        <w:rPr>
          <w:rFonts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rPr>
        <w:t>年度荣获成渝地区双城经济圈第三届餐饮行业劳动和技能竞赛一等奖。</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15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（二）常规表彰（</w:t>
      </w:r>
      <w:r>
        <w:rPr>
          <w:rFonts w:hint="eastAsia" w:ascii="Times New Roman" w:hAnsi="Times New Roman" w:eastAsia="方正楷体_GBK" w:cs="Times New Roman"/>
          <w:sz w:val="32"/>
          <w:szCs w:val="32"/>
          <w:lang w:val="en-US" w:eastAsia="zh-CN"/>
        </w:rPr>
        <w:t>6</w:t>
      </w:r>
      <w:r>
        <w:rPr>
          <w:rFonts w:ascii="Times New Roman" w:hAnsi="Times New Roman" w:eastAsia="方正楷体_GBK" w:cs="Times New Roman"/>
          <w:sz w:val="32"/>
          <w:szCs w:val="32"/>
        </w:rPr>
        <w:t>人）</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 xml:space="preserve">1. </w:t>
      </w:r>
      <w:r>
        <w:rPr>
          <w:rFonts w:hint="default" w:ascii="Times New Roman" w:hAnsi="Times New Roman" w:eastAsia="方正仿宋_GBK" w:cs="Times New Roman"/>
          <w:color w:val="auto"/>
          <w:sz w:val="32"/>
          <w:szCs w:val="32"/>
          <w:lang w:val="en-US" w:eastAsia="zh-CN"/>
        </w:rPr>
        <w:t>彭念</w:t>
      </w:r>
      <w:r>
        <w:rPr>
          <w:rFonts w:hint="default" w:ascii="Times New Roman" w:hAnsi="Times New Roman" w:eastAsia="方正仿宋_GBK" w:cs="Times New Roman"/>
          <w:color w:val="auto"/>
          <w:sz w:val="32"/>
          <w:szCs w:val="32"/>
        </w:rPr>
        <w:t>，男，</w:t>
      </w:r>
      <w:r>
        <w:rPr>
          <w:rFonts w:hint="default" w:ascii="Times New Roman" w:hAnsi="Times New Roman" w:eastAsia="方正仿宋_GBK" w:cs="Times New Roman"/>
          <w:color w:val="auto"/>
          <w:sz w:val="32"/>
          <w:szCs w:val="32"/>
          <w:lang w:val="en-US" w:eastAsia="zh-CN"/>
        </w:rPr>
        <w:t>汉</w:t>
      </w:r>
      <w:r>
        <w:rPr>
          <w:rFonts w:hint="default" w:ascii="Times New Roman" w:hAnsi="Times New Roman" w:eastAsia="方正仿宋_GBK" w:cs="Times New Roman"/>
          <w:color w:val="auto"/>
          <w:sz w:val="32"/>
          <w:szCs w:val="32"/>
        </w:rPr>
        <w:t>族，</w:t>
      </w:r>
      <w:r>
        <w:rPr>
          <w:rFonts w:hint="default" w:ascii="Times New Roman" w:hAnsi="Times New Roman" w:eastAsia="方正仿宋_GBK" w:cs="Times New Roman"/>
          <w:color w:val="auto"/>
          <w:sz w:val="32"/>
          <w:szCs w:val="32"/>
          <w:lang w:val="en-US" w:eastAsia="zh-CN"/>
        </w:rPr>
        <w:t>1966</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val="en-US" w:eastAsia="zh-CN"/>
        </w:rPr>
        <w:t>8月</w:t>
      </w:r>
      <w:r>
        <w:rPr>
          <w:rFonts w:hint="default" w:ascii="Times New Roman" w:hAnsi="Times New Roman" w:eastAsia="方正仿宋_GBK" w:cs="Times New Roman"/>
          <w:color w:val="auto"/>
          <w:sz w:val="32"/>
          <w:szCs w:val="32"/>
        </w:rPr>
        <w:t>生，</w:t>
      </w:r>
      <w:r>
        <w:rPr>
          <w:rFonts w:hint="default" w:ascii="Times New Roman" w:hAnsi="Times New Roman" w:eastAsia="方正仿宋_GBK" w:cs="Times New Roman"/>
          <w:color w:val="auto"/>
          <w:sz w:val="32"/>
          <w:szCs w:val="32"/>
          <w:lang w:val="en-US" w:eastAsia="zh-CN"/>
        </w:rPr>
        <w:t>四川自贡</w:t>
      </w:r>
      <w:r>
        <w:rPr>
          <w:rFonts w:hint="default" w:ascii="Times New Roman" w:hAnsi="Times New Roman" w:eastAsia="方正仿宋_GBK" w:cs="Times New Roman"/>
          <w:color w:val="auto"/>
          <w:sz w:val="32"/>
          <w:szCs w:val="32"/>
        </w:rPr>
        <w:t>人，大学</w:t>
      </w:r>
      <w:r>
        <w:rPr>
          <w:rFonts w:hint="default" w:ascii="Times New Roman" w:hAnsi="Times New Roman" w:eastAsia="方正仿宋_GBK" w:cs="Times New Roman"/>
          <w:color w:val="auto"/>
          <w:sz w:val="32"/>
          <w:szCs w:val="32"/>
          <w:lang w:val="en-US" w:eastAsia="zh-CN"/>
        </w:rPr>
        <w:t>专科</w:t>
      </w:r>
      <w:r>
        <w:rPr>
          <w:rFonts w:hint="default" w:ascii="Times New Roman" w:hAnsi="Times New Roman" w:eastAsia="方正仿宋_GBK" w:cs="Times New Roman"/>
          <w:color w:val="auto"/>
          <w:sz w:val="32"/>
          <w:szCs w:val="32"/>
        </w:rPr>
        <w:t>，中共党员，重庆</w:t>
      </w:r>
      <w:r>
        <w:rPr>
          <w:rFonts w:hint="default" w:ascii="Times New Roman" w:hAnsi="Times New Roman" w:eastAsia="方正仿宋_GBK" w:cs="Times New Roman"/>
          <w:color w:val="auto"/>
          <w:sz w:val="32"/>
          <w:szCs w:val="32"/>
          <w:lang w:val="en-US" w:eastAsia="zh-CN"/>
        </w:rPr>
        <w:t>千信国际贸易有限公司党委书记、执行董事</w:t>
      </w:r>
      <w:r>
        <w:rPr>
          <w:rFonts w:hint="default" w:ascii="Times New Roman" w:hAnsi="Times New Roman" w:eastAsia="方正仿宋_GBK" w:cs="Times New Roman"/>
          <w:color w:val="auto"/>
          <w:sz w:val="32"/>
          <w:szCs w:val="32"/>
        </w:rPr>
        <w:t>，助理经济师，</w:t>
      </w:r>
      <w:r>
        <w:rPr>
          <w:rFonts w:hint="default" w:ascii="Times New Roman" w:hAnsi="Times New Roman" w:eastAsia="方正仿宋_GBK" w:cs="Times New Roman"/>
          <w:color w:val="auto"/>
          <w:sz w:val="32"/>
          <w:szCs w:val="32"/>
          <w:lang w:val="en-US" w:eastAsia="zh-CN"/>
        </w:rPr>
        <w:t>2016年曾</w:t>
      </w:r>
      <w:r>
        <w:rPr>
          <w:rFonts w:hint="default" w:ascii="Times New Roman" w:hAnsi="Times New Roman" w:eastAsia="方正仿宋_GBK" w:cs="Times New Roman"/>
          <w:color w:val="auto"/>
          <w:sz w:val="32"/>
          <w:szCs w:val="32"/>
        </w:rPr>
        <w:t>荣获重庆钢铁（集团）有限责任公司2014~2015年度创先争优“优秀共产党员”称号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rPr>
        <w:t>年曾荣获</w:t>
      </w:r>
      <w:r>
        <w:rPr>
          <w:rFonts w:hint="default" w:ascii="Times New Roman" w:hAnsi="Times New Roman" w:eastAsia="方正仿宋_GBK" w:cs="Times New Roman"/>
          <w:color w:val="auto"/>
          <w:kern w:val="2"/>
          <w:sz w:val="32"/>
          <w:szCs w:val="32"/>
          <w:lang w:val="en-US" w:eastAsia="zh-CN" w:bidi="ar-SA"/>
        </w:rPr>
        <w:t>重庆市国有资产监督管理委员会</w:t>
      </w:r>
      <w:r>
        <w:rPr>
          <w:rFonts w:hint="default" w:ascii="Times New Roman" w:hAnsi="Times New Roman" w:eastAsia="方正仿宋_GBK" w:cs="Times New Roman"/>
          <w:color w:val="auto"/>
          <w:sz w:val="32"/>
          <w:szCs w:val="32"/>
          <w:lang w:val="en-US" w:eastAsia="zh-CN"/>
        </w:rPr>
        <w:t>“优秀共产党员”</w:t>
      </w:r>
      <w:r>
        <w:rPr>
          <w:rFonts w:hint="default" w:ascii="Times New Roman" w:hAnsi="Times New Roman" w:eastAsia="方正仿宋_GBK" w:cs="Times New Roman"/>
          <w:color w:val="auto"/>
          <w:sz w:val="32"/>
          <w:szCs w:val="32"/>
        </w:rPr>
        <w:t>称号。</w:t>
      </w:r>
    </w:p>
    <w:p>
      <w:pPr>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 xml:space="preserve">2. </w:t>
      </w:r>
      <w:r>
        <w:rPr>
          <w:rFonts w:hint="eastAsia" w:ascii="Times New Roman" w:hAnsi="Times New Roman" w:eastAsia="方正仿宋_GBK" w:cs="Times New Roman"/>
          <w:sz w:val="32"/>
          <w:szCs w:val="32"/>
        </w:rPr>
        <w:t>斯林均，女，汉族，</w:t>
      </w:r>
      <w:r>
        <w:rPr>
          <w:rFonts w:ascii="Times New Roman" w:hAnsi="Times New Roman" w:eastAsia="方正仿宋_GBK" w:cs="Times New Roman"/>
          <w:sz w:val="32"/>
          <w:szCs w:val="32"/>
        </w:rPr>
        <w:t>1985</w:t>
      </w:r>
      <w:r>
        <w:rPr>
          <w:rFonts w:hint="eastAsia" w:ascii="Times New Roman" w:hAnsi="Times New Roman" w:eastAsia="方正仿宋_GBK" w:cs="Times New Roman"/>
          <w:sz w:val="32"/>
          <w:szCs w:val="32"/>
        </w:rPr>
        <w:t>年生，四川南充人，大学专科，人民群众，重庆百事天府饮料有限公司，工会主席，获得集团嘉奖7次，小功1次，荣获优秀员工称号。</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方正仿宋_GBK" w:cs="Times New Roman"/>
          <w:color w:val="auto"/>
          <w:sz w:val="32"/>
          <w:szCs w:val="32"/>
          <w:lang w:eastAsia="zh-CN"/>
        </w:rPr>
      </w:pPr>
      <w:r>
        <w:rPr>
          <w:rFonts w:ascii="Times New Roman" w:hAnsi="Times New Roman" w:eastAsia="方正仿宋_GBK" w:cs="Times New Roman"/>
          <w:color w:val="auto"/>
          <w:sz w:val="32"/>
          <w:szCs w:val="32"/>
        </w:rPr>
        <w:t xml:space="preserve">3. </w:t>
      </w:r>
      <w:r>
        <w:rPr>
          <w:rFonts w:hint="eastAsia" w:ascii="Times New Roman" w:hAnsi="Times New Roman" w:eastAsia="方正仿宋_GBK" w:cs="Times New Roman"/>
          <w:color w:val="auto"/>
          <w:sz w:val="32"/>
          <w:szCs w:val="32"/>
          <w:lang w:val="en-US" w:eastAsia="zh-CN"/>
        </w:rPr>
        <w:t>余汛</w:t>
      </w:r>
      <w:r>
        <w:rPr>
          <w:rFonts w:hint="eastAsia" w:ascii="Times New Roman" w:hAnsi="Times New Roman" w:eastAsia="方正仿宋_GBK" w:cs="Times New Roman"/>
          <w:color w:val="auto"/>
          <w:sz w:val="32"/>
          <w:szCs w:val="32"/>
        </w:rPr>
        <w:t>，男，</w:t>
      </w:r>
      <w:r>
        <w:rPr>
          <w:rFonts w:hint="eastAsia" w:ascii="Times New Roman" w:hAnsi="Times New Roman" w:eastAsia="方正仿宋_GBK" w:cs="Times New Roman"/>
          <w:color w:val="auto"/>
          <w:sz w:val="32"/>
          <w:szCs w:val="32"/>
          <w:lang w:val="en-US" w:eastAsia="zh-CN"/>
        </w:rPr>
        <w:t>汉</w:t>
      </w:r>
      <w:r>
        <w:rPr>
          <w:rFonts w:hint="eastAsia" w:ascii="Times New Roman" w:hAnsi="Times New Roman" w:eastAsia="方正仿宋_GBK" w:cs="Times New Roman"/>
          <w:color w:val="auto"/>
          <w:sz w:val="32"/>
          <w:szCs w:val="32"/>
        </w:rPr>
        <w:t>族，</w:t>
      </w:r>
      <w:r>
        <w:rPr>
          <w:rFonts w:hint="eastAsia" w:ascii="Times New Roman" w:hAnsi="Times New Roman" w:eastAsia="方正仿宋_GBK" w:cs="Times New Roman"/>
          <w:color w:val="auto"/>
          <w:sz w:val="32"/>
          <w:szCs w:val="32"/>
          <w:lang w:val="en-US" w:eastAsia="zh-CN"/>
        </w:rPr>
        <w:t>1986</w:t>
      </w:r>
      <w:r>
        <w:rPr>
          <w:rFonts w:hint="eastAsia" w:ascii="Times New Roman" w:hAnsi="Times New Roman" w:eastAsia="方正仿宋_GBK" w:cs="Times New Roman"/>
          <w:color w:val="auto"/>
          <w:sz w:val="32"/>
          <w:szCs w:val="32"/>
        </w:rPr>
        <w:t>年生，重庆</w:t>
      </w:r>
      <w:r>
        <w:rPr>
          <w:rFonts w:hint="eastAsia" w:ascii="Times New Roman" w:hAnsi="Times New Roman" w:eastAsia="方正仿宋_GBK" w:cs="Times New Roman"/>
          <w:color w:val="auto"/>
          <w:sz w:val="32"/>
          <w:szCs w:val="32"/>
          <w:lang w:val="en-US" w:eastAsia="zh-CN"/>
        </w:rPr>
        <w:t>云阳</w:t>
      </w:r>
      <w:r>
        <w:rPr>
          <w:rFonts w:hint="eastAsia" w:ascii="Times New Roman" w:hAnsi="Times New Roman" w:eastAsia="方正仿宋_GBK" w:cs="Times New Roman"/>
          <w:color w:val="auto"/>
          <w:sz w:val="32"/>
          <w:szCs w:val="32"/>
        </w:rPr>
        <w:t>人，大学本科，中共党员，重庆</w:t>
      </w:r>
      <w:r>
        <w:rPr>
          <w:rFonts w:hint="eastAsia" w:ascii="Times New Roman" w:hAnsi="Times New Roman" w:eastAsia="方正仿宋_GBK" w:cs="Times New Roman"/>
          <w:color w:val="auto"/>
          <w:sz w:val="32"/>
          <w:szCs w:val="32"/>
          <w:lang w:val="en-US" w:eastAsia="zh-CN"/>
        </w:rPr>
        <w:t>兴农融资担保集团有限公司业务二部客户经理</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中级经济师，</w:t>
      </w:r>
      <w:r>
        <w:rPr>
          <w:rFonts w:hint="eastAsia" w:ascii="Times New Roman" w:hAnsi="Times New Roman" w:eastAsia="方正仿宋_GBK" w:cs="Times New Roman"/>
          <w:color w:val="auto"/>
          <w:sz w:val="32"/>
          <w:szCs w:val="32"/>
        </w:rPr>
        <w:t>城口县</w:t>
      </w:r>
      <w:r>
        <w:rPr>
          <w:rFonts w:hint="eastAsia" w:ascii="Times New Roman" w:hAnsi="Times New Roman" w:eastAsia="方正仿宋_GBK" w:cs="Times New Roman"/>
          <w:color w:val="auto"/>
          <w:sz w:val="32"/>
          <w:szCs w:val="32"/>
          <w:lang w:val="en-US" w:eastAsia="zh-CN"/>
        </w:rPr>
        <w:t>青龙村</w:t>
      </w:r>
      <w:r>
        <w:rPr>
          <w:rFonts w:hint="eastAsia" w:ascii="Times New Roman" w:hAnsi="Times New Roman" w:eastAsia="方正仿宋_GBK" w:cs="Times New Roman"/>
          <w:color w:val="auto"/>
          <w:sz w:val="32"/>
          <w:szCs w:val="32"/>
        </w:rPr>
        <w:t>担任驻村第一书记。</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 周航宇，男，汉族，1980年10月生，四川剑阁人，大学本科，现任兴业银行重庆分行交易银行部汽车金融中心主任。多次荣获总行“区域+行业”贡献最佳奖、供应链金融业务特别贡献奖等奖项。</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Times New Roman" w:hAnsi="Times New Roman" w:eastAsia="方正仿宋_GBK" w:cs="Times New Roman"/>
          <w:color w:val="FF0000"/>
          <w:sz w:val="32"/>
          <w:szCs w:val="32"/>
          <w:lang w:val="en-US" w:eastAsia="zh-CN"/>
        </w:rPr>
      </w:pPr>
      <w:r>
        <w:rPr>
          <w:rFonts w:hint="eastAsia" w:ascii="Times New Roman" w:hAnsi="Times New Roman" w:eastAsia="方正仿宋_GBK" w:cs="Times New Roman"/>
          <w:sz w:val="32"/>
          <w:szCs w:val="32"/>
          <w:lang w:val="en-US" w:eastAsia="zh-CN"/>
        </w:rPr>
        <w:t>5. 陈涛</w:t>
      </w:r>
      <w:r>
        <w:rPr>
          <w:rFonts w:hint="eastAsia" w:ascii="Times New Roman" w:hAnsi="Times New Roman" w:eastAsia="方正仿宋_GBK" w:cs="Times New Roman"/>
          <w:sz w:val="32"/>
          <w:szCs w:val="32"/>
        </w:rPr>
        <w:t>，男，</w:t>
      </w:r>
      <w:r>
        <w:rPr>
          <w:rFonts w:hint="eastAsia" w:ascii="Times New Roman" w:hAnsi="Times New Roman" w:eastAsia="方正仿宋_GBK" w:cs="Times New Roman"/>
          <w:sz w:val="32"/>
          <w:szCs w:val="32"/>
          <w:lang w:val="en-US" w:eastAsia="zh-CN"/>
        </w:rPr>
        <w:t>土家</w:t>
      </w:r>
      <w:r>
        <w:rPr>
          <w:rFonts w:hint="eastAsia" w:ascii="Times New Roman" w:hAnsi="Times New Roman" w:eastAsia="方正仿宋_GBK" w:cs="Times New Roman"/>
          <w:sz w:val="32"/>
          <w:szCs w:val="32"/>
        </w:rPr>
        <w:t>族，</w:t>
      </w:r>
      <w:r>
        <w:rPr>
          <w:rFonts w:hint="eastAsia" w:ascii="Times New Roman" w:hAnsi="Times New Roman" w:eastAsia="方正仿宋_GBK" w:cs="Times New Roman"/>
          <w:sz w:val="32"/>
          <w:szCs w:val="32"/>
          <w:lang w:val="en-US" w:eastAsia="zh-CN"/>
        </w:rPr>
        <w:t>1994</w:t>
      </w:r>
      <w:r>
        <w:rPr>
          <w:rFonts w:hint="eastAsia" w:ascii="Times New Roman" w:hAnsi="Times New Roman" w:eastAsia="方正仿宋_GBK" w:cs="Times New Roman"/>
          <w:sz w:val="32"/>
          <w:szCs w:val="32"/>
        </w:rPr>
        <w:t>年生，重庆</w:t>
      </w:r>
      <w:r>
        <w:rPr>
          <w:rFonts w:hint="eastAsia" w:ascii="Times New Roman" w:hAnsi="Times New Roman" w:eastAsia="方正仿宋_GBK" w:cs="Times New Roman"/>
          <w:sz w:val="32"/>
          <w:szCs w:val="32"/>
          <w:lang w:val="en-US" w:eastAsia="zh-CN"/>
        </w:rPr>
        <w:t>酉阳</w:t>
      </w:r>
      <w:r>
        <w:rPr>
          <w:rFonts w:hint="eastAsia" w:ascii="Times New Roman" w:hAnsi="Times New Roman" w:eastAsia="方正仿宋_GBK" w:cs="Times New Roman"/>
          <w:sz w:val="32"/>
          <w:szCs w:val="32"/>
        </w:rPr>
        <w:t>人，</w:t>
      </w:r>
      <w:r>
        <w:rPr>
          <w:rFonts w:hint="eastAsia" w:ascii="Times New Roman" w:hAnsi="Times New Roman" w:eastAsia="方正仿宋_GBK" w:cs="Times New Roman"/>
          <w:sz w:val="32"/>
          <w:szCs w:val="32"/>
          <w:lang w:val="en-US" w:eastAsia="zh-CN"/>
        </w:rPr>
        <w:t>高中</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群众</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长沙星城壹驰物流有限公司重庆分公司职工</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2024年荣获重庆市金融财贸轻工纺织系统2023年度“最美职工”称号。</w:t>
      </w:r>
    </w:p>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firstLine="640" w:firstLineChars="0"/>
        <w:jc w:val="left"/>
        <w:textAlignment w:val="auto"/>
        <w:outlineLvl w:val="9"/>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6. 赵耀中，</w:t>
      </w:r>
      <w:r>
        <w:rPr>
          <w:rFonts w:hint="eastAsia" w:ascii="Times New Roman" w:hAnsi="Times New Roman" w:eastAsia="方正仿宋_GBK" w:cs="Times New Roman"/>
          <w:color w:val="auto"/>
          <w:sz w:val="32"/>
          <w:szCs w:val="32"/>
        </w:rPr>
        <w:t>男，</w:t>
      </w:r>
      <w:r>
        <w:rPr>
          <w:rFonts w:hint="eastAsia" w:ascii="Times New Roman" w:hAnsi="Times New Roman" w:eastAsia="方正仿宋_GBK" w:cs="Times New Roman"/>
          <w:color w:val="auto"/>
          <w:sz w:val="32"/>
          <w:szCs w:val="32"/>
          <w:lang w:eastAsia="zh-CN"/>
        </w:rPr>
        <w:t>汉</w:t>
      </w:r>
      <w:r>
        <w:rPr>
          <w:rFonts w:hint="eastAsia" w:ascii="Times New Roman" w:hAnsi="Times New Roman" w:eastAsia="方正仿宋_GBK" w:cs="Times New Roman"/>
          <w:color w:val="auto"/>
          <w:sz w:val="32"/>
          <w:szCs w:val="32"/>
        </w:rPr>
        <w:t>族，</w:t>
      </w:r>
      <w:r>
        <w:rPr>
          <w:rFonts w:hint="eastAsia" w:ascii="Times New Roman" w:hAnsi="Times New Roman" w:eastAsia="方正仿宋_GBK" w:cs="Times New Roman"/>
          <w:color w:val="auto"/>
          <w:sz w:val="32"/>
          <w:szCs w:val="32"/>
          <w:lang w:val="en-US" w:eastAsia="zh-CN"/>
        </w:rPr>
        <w:t>1982</w:t>
      </w:r>
      <w:r>
        <w:rPr>
          <w:rFonts w:hint="eastAsia" w:ascii="Times New Roman" w:hAnsi="Times New Roman" w:eastAsia="方正仿宋_GBK" w:cs="Times New Roman"/>
          <w:color w:val="auto"/>
          <w:sz w:val="32"/>
          <w:szCs w:val="32"/>
        </w:rPr>
        <w:t>年生，重庆</w:t>
      </w:r>
      <w:r>
        <w:rPr>
          <w:rFonts w:hint="eastAsia" w:ascii="Times New Roman" w:hAnsi="Times New Roman" w:eastAsia="方正仿宋_GBK" w:cs="Times New Roman"/>
          <w:color w:val="auto"/>
          <w:sz w:val="32"/>
          <w:szCs w:val="32"/>
          <w:lang w:eastAsia="zh-CN"/>
        </w:rPr>
        <w:t>渝北</w:t>
      </w:r>
      <w:r>
        <w:rPr>
          <w:rFonts w:hint="eastAsia" w:ascii="Times New Roman" w:hAnsi="Times New Roman" w:eastAsia="方正仿宋_GBK" w:cs="Times New Roman"/>
          <w:color w:val="auto"/>
          <w:sz w:val="32"/>
          <w:szCs w:val="32"/>
        </w:rPr>
        <w:t>人，大学本科，</w:t>
      </w:r>
      <w:r>
        <w:rPr>
          <w:rFonts w:hint="eastAsia" w:ascii="Times New Roman" w:hAnsi="Times New Roman" w:eastAsia="方正仿宋_GBK" w:cs="Times New Roman"/>
          <w:color w:val="auto"/>
          <w:sz w:val="32"/>
          <w:szCs w:val="32"/>
          <w:lang w:eastAsia="zh-CN"/>
        </w:rPr>
        <w:t>群众</w:t>
      </w:r>
      <w:r>
        <w:rPr>
          <w:rFonts w:hint="eastAsia"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凯欣粮油有限公司销售分公司</w:t>
      </w:r>
      <w:r>
        <w:rPr>
          <w:rFonts w:hint="eastAsia" w:ascii="Times New Roman" w:hAnsi="Times New Roman" w:eastAsia="方正仿宋_GBK" w:cs="Times New Roman"/>
          <w:color w:val="auto"/>
          <w:sz w:val="32"/>
          <w:szCs w:val="32"/>
        </w:rPr>
        <w:t>职工，</w:t>
      </w:r>
      <w:r>
        <w:rPr>
          <w:rFonts w:hint="eastAsia" w:ascii="Times New Roman" w:hAnsi="Times New Roman" w:eastAsia="方正仿宋_GBK" w:cs="Times New Roman"/>
          <w:color w:val="auto"/>
          <w:sz w:val="32"/>
          <w:szCs w:val="32"/>
          <w:lang w:eastAsia="zh-CN"/>
        </w:rPr>
        <w:t>曾多次被粮食集团和凯欣公司评为年度先进个人。</w:t>
      </w:r>
    </w:p>
    <w:p>
      <w:pPr>
        <w:keepNext w:val="0"/>
        <w:keepLines w:val="0"/>
        <w:pageBreakBefore w:val="0"/>
        <w:kinsoku/>
        <w:wordWrap/>
        <w:overflowPunct/>
        <w:topLinePunct w:val="0"/>
        <w:bidi w:val="0"/>
        <w:adjustRightInd w:val="0"/>
        <w:snapToGrid w:val="0"/>
        <w:spacing w:line="560" w:lineRule="exact"/>
        <w:ind w:firstLine="480" w:firstLineChars="150"/>
        <w:textAlignment w:val="auto"/>
        <w:rPr>
          <w:rFonts w:ascii="Times New Roman" w:hAnsi="Times New Roman" w:eastAsia="方正黑体_GBK" w:cs="Times New Roman"/>
          <w:color w:val="auto"/>
          <w:sz w:val="32"/>
          <w:szCs w:val="32"/>
        </w:rPr>
      </w:pPr>
      <w:r>
        <w:rPr>
          <w:rFonts w:ascii="Times New Roman" w:hAnsi="Times New Roman" w:eastAsia="方正黑体_GBK" w:cs="Times New Roman"/>
          <w:sz w:val="32"/>
          <w:szCs w:val="32"/>
        </w:rPr>
        <w:t>三、重庆市工人先锋号</w:t>
      </w:r>
      <w:r>
        <w:rPr>
          <w:rFonts w:ascii="Times New Roman" w:hAnsi="Times New Roman" w:eastAsia="方正黑体_GBK" w:cs="Times New Roman"/>
          <w:color w:val="auto"/>
          <w:sz w:val="32"/>
          <w:szCs w:val="32"/>
        </w:rPr>
        <w:t>（</w:t>
      </w:r>
      <w:r>
        <w:rPr>
          <w:rFonts w:hint="eastAsia" w:ascii="Times New Roman" w:hAnsi="Times New Roman" w:eastAsia="方正黑体_GBK" w:cs="Times New Roman"/>
          <w:color w:val="auto"/>
          <w:sz w:val="32"/>
          <w:szCs w:val="32"/>
          <w:lang w:val="en-US" w:eastAsia="zh-CN"/>
        </w:rPr>
        <w:t>6</w:t>
      </w:r>
      <w:r>
        <w:rPr>
          <w:rFonts w:ascii="Times New Roman" w:hAnsi="Times New Roman" w:eastAsia="方正黑体_GBK" w:cs="Times New Roman"/>
          <w:color w:val="auto"/>
          <w:sz w:val="32"/>
          <w:szCs w:val="32"/>
        </w:rPr>
        <w:t>个）</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 中国农业银行重庆市分行乡村振兴帮扶工作队。该工作队主要从事脱贫地区的乡镇村社驻点帮扶工作，人员覆盖全市国家乡村振兴重点县、原国家扶贫开发重点县、市级乡村振兴重点乡镇，紧紧围绕信贷投放、产业发展等重点领域，带动一方百姓增收致富。</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ascii="Times New Roman" w:hAnsi="Times New Roman" w:eastAsia="方正仿宋简体" w:cs="Times New Roman"/>
          <w:color w:val="auto"/>
          <w:sz w:val="32"/>
          <w:szCs w:val="32"/>
        </w:rPr>
        <w:t>2.</w:t>
      </w:r>
      <w:r>
        <w:rPr>
          <w:rFonts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中国光大银行股份有限公司重庆分行营业部。该营业部始终坚持以党建为引领，推动业务发展与社会责任并重，不仅在金融服务领域取得了显著成就，社会责任实践以及党建创新等方面展现了先锋模范作用。</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 数字重庆大数据应用发展有限公司三级治理支撑专班。该专班</w:t>
      </w:r>
      <w:r>
        <w:rPr>
          <w:rFonts w:hint="eastAsia" w:ascii="Times New Roman" w:hAnsi="Times New Roman" w:eastAsia="方正仿宋_GBK" w:cs="Times New Roman"/>
          <w:color w:val="auto"/>
          <w:sz w:val="32"/>
          <w:szCs w:val="32"/>
          <w:highlight w:val="none"/>
          <w:lang w:val="en-US" w:eastAsia="zh-CN"/>
        </w:rPr>
        <w:t>立足支撑三级治理中心建设和贯通运行，积极</w:t>
      </w:r>
      <w:r>
        <w:rPr>
          <w:rFonts w:hint="eastAsia" w:ascii="Times New Roman" w:hAnsi="Times New Roman" w:eastAsia="方正仿宋_GBK" w:cs="Times New Roman"/>
          <w:color w:val="auto"/>
          <w:sz w:val="32"/>
          <w:szCs w:val="32"/>
          <w:highlight w:val="none"/>
          <w:shd w:val="clear" w:color="auto" w:fill="FFFFFF"/>
          <w:lang w:val="en-US" w:eastAsia="zh-CN"/>
        </w:rPr>
        <w:t>做好</w:t>
      </w:r>
      <w:r>
        <w:rPr>
          <w:rFonts w:hint="eastAsia" w:ascii="Times New Roman" w:hAnsi="Times New Roman" w:eastAsia="方正仿宋_GBK" w:cs="Times New Roman"/>
          <w:color w:val="auto"/>
          <w:sz w:val="32"/>
          <w:szCs w:val="32"/>
          <w:highlight w:val="none"/>
          <w:lang w:val="en-US" w:eastAsia="zh-CN"/>
        </w:rPr>
        <w:t>市级治理中心实体建设的人员保障和技术支持，最大程度支撑</w:t>
      </w:r>
      <w:r>
        <w:rPr>
          <w:rFonts w:hint="eastAsia" w:ascii="Times New Roman" w:hAnsi="Times New Roman" w:eastAsia="方正仿宋_GBK" w:cs="Times New Roman"/>
          <w:color w:val="auto"/>
          <w:sz w:val="32"/>
          <w:szCs w:val="32"/>
          <w:highlight w:val="none"/>
          <w:shd w:val="clear" w:color="auto" w:fill="FFFFFF" w:themeFill="background1"/>
          <w:lang w:val="en-US" w:eastAsia="zh-CN"/>
        </w:rPr>
        <w:t>三级治理中心</w:t>
      </w:r>
      <w:r>
        <w:rPr>
          <w:rFonts w:hint="eastAsia" w:ascii="Times New Roman" w:hAnsi="Times New Roman" w:eastAsia="方正仿宋_GBK" w:cs="Times New Roman"/>
          <w:color w:val="auto"/>
          <w:sz w:val="32"/>
          <w:szCs w:val="32"/>
          <w:highlight w:val="none"/>
          <w:lang w:val="en-US" w:eastAsia="zh-CN"/>
        </w:rPr>
        <w:t>成为最具重庆辨识度的标志性成果。</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val="en-US" w:eastAsia="zh-CN"/>
        </w:rPr>
        <w:t xml:space="preserve"> </w:t>
      </w:r>
      <w:r>
        <w:rPr>
          <w:rFonts w:hint="eastAsia" w:ascii="方正仿宋_GBK" w:hAnsi="宋体" w:eastAsia="方正仿宋_GBK"/>
          <w:color w:val="auto"/>
          <w:sz w:val="32"/>
          <w:szCs w:val="32"/>
        </w:rPr>
        <w:t>重庆百货大楼股份有限公司江津</w:t>
      </w:r>
      <w:r>
        <w:rPr>
          <w:rFonts w:ascii="方正仿宋_GBK" w:hAnsi="宋体" w:eastAsia="方正仿宋_GBK"/>
          <w:color w:val="auto"/>
          <w:sz w:val="32"/>
          <w:szCs w:val="32"/>
        </w:rPr>
        <w:t>商场</w:t>
      </w:r>
      <w:r>
        <w:rPr>
          <w:rFonts w:hint="eastAsia" w:ascii="方正仿宋_GBK" w:hAnsi="宋体" w:eastAsia="方正仿宋_GBK"/>
          <w:color w:val="auto"/>
          <w:sz w:val="32"/>
          <w:szCs w:val="32"/>
          <w:lang w:eastAsia="zh-CN"/>
        </w:rPr>
        <w:t>。该商场</w:t>
      </w:r>
      <w:r>
        <w:rPr>
          <w:rFonts w:hint="eastAsia" w:ascii="方正仿宋_GBK" w:hAnsi="宋体" w:eastAsia="方正仿宋_GBK" w:cs="Times New Roman"/>
          <w:color w:val="auto"/>
          <w:sz w:val="32"/>
          <w:szCs w:val="32"/>
        </w:rPr>
        <w:t>是</w:t>
      </w:r>
      <w:r>
        <w:rPr>
          <w:rFonts w:hint="eastAsia" w:ascii="方正仿宋_GBK" w:eastAsia="方正仿宋_GBK"/>
          <w:color w:val="auto"/>
          <w:sz w:val="32"/>
          <w:szCs w:val="32"/>
        </w:rPr>
        <w:t>江津地区首家大型综合性百货商场</w:t>
      </w:r>
      <w:r>
        <w:rPr>
          <w:rFonts w:hint="eastAsia" w:ascii="方正仿宋_GBK" w:hAnsi="宋体" w:eastAsia="方正仿宋_GBK"/>
          <w:color w:val="auto"/>
          <w:sz w:val="32"/>
          <w:szCs w:val="32"/>
        </w:rPr>
        <w:t>，建筑面积2.78万平方米，从业人员8</w:t>
      </w:r>
      <w:r>
        <w:rPr>
          <w:rFonts w:ascii="方正仿宋_GBK" w:hAnsi="宋体" w:eastAsia="方正仿宋_GBK"/>
          <w:color w:val="auto"/>
          <w:sz w:val="32"/>
          <w:szCs w:val="32"/>
        </w:rPr>
        <w:t>55</w:t>
      </w:r>
      <w:r>
        <w:rPr>
          <w:rFonts w:hint="eastAsia" w:ascii="方正仿宋_GBK" w:hAnsi="宋体" w:eastAsia="方正仿宋_GBK"/>
          <w:color w:val="auto"/>
          <w:sz w:val="32"/>
          <w:szCs w:val="32"/>
        </w:rPr>
        <w:t>人，拥有高度的区域市场</w:t>
      </w:r>
      <w:r>
        <w:rPr>
          <w:rFonts w:ascii="方正仿宋_GBK" w:hAnsi="宋体" w:eastAsia="方正仿宋_GBK"/>
          <w:color w:val="auto"/>
          <w:sz w:val="32"/>
          <w:szCs w:val="32"/>
        </w:rPr>
        <w:t>影响力和号召力，</w:t>
      </w:r>
      <w:r>
        <w:rPr>
          <w:rFonts w:hint="eastAsia" w:ascii="方正仿宋_GBK" w:hAnsi="宋体" w:eastAsia="方正仿宋_GBK"/>
          <w:bCs/>
          <w:color w:val="auto"/>
          <w:sz w:val="32"/>
          <w:szCs w:val="32"/>
        </w:rPr>
        <w:t>是</w:t>
      </w:r>
      <w:r>
        <w:rPr>
          <w:rFonts w:hint="eastAsia" w:ascii="方正仿宋_GBK" w:hAnsi="宋体" w:eastAsia="方正仿宋_GBK"/>
          <w:color w:val="auto"/>
          <w:sz w:val="32"/>
          <w:szCs w:val="32"/>
        </w:rPr>
        <w:t>江津区商贸发展</w:t>
      </w:r>
      <w:r>
        <w:rPr>
          <w:rFonts w:ascii="方正仿宋_GBK" w:hAnsi="宋体" w:eastAsia="方正仿宋_GBK"/>
          <w:color w:val="auto"/>
          <w:sz w:val="32"/>
          <w:szCs w:val="32"/>
        </w:rPr>
        <w:t>的亲历者和见证者，</w:t>
      </w:r>
      <w:r>
        <w:rPr>
          <w:rFonts w:hint="eastAsia" w:ascii="方正仿宋_GBK" w:hAnsi="宋体" w:eastAsia="方正仿宋_GBK"/>
          <w:bCs/>
          <w:color w:val="auto"/>
          <w:sz w:val="32"/>
          <w:szCs w:val="32"/>
        </w:rPr>
        <w:t>承载</w:t>
      </w:r>
      <w:r>
        <w:rPr>
          <w:rFonts w:ascii="方正仿宋_GBK" w:hAnsi="宋体" w:eastAsia="方正仿宋_GBK"/>
          <w:bCs/>
          <w:color w:val="auto"/>
          <w:sz w:val="32"/>
          <w:szCs w:val="32"/>
        </w:rPr>
        <w:t>一代</w:t>
      </w:r>
      <w:r>
        <w:rPr>
          <w:rFonts w:hint="eastAsia" w:ascii="方正仿宋_GBK" w:hAnsi="宋体" w:eastAsia="方正仿宋_GBK"/>
          <w:bCs/>
          <w:color w:val="auto"/>
          <w:sz w:val="32"/>
          <w:szCs w:val="32"/>
        </w:rPr>
        <w:t>江津</w:t>
      </w:r>
      <w:r>
        <w:rPr>
          <w:rFonts w:ascii="方正仿宋_GBK" w:hAnsi="宋体" w:eastAsia="方正仿宋_GBK"/>
          <w:bCs/>
          <w:color w:val="auto"/>
          <w:sz w:val="32"/>
          <w:szCs w:val="32"/>
        </w:rPr>
        <w:t>市民的</w:t>
      </w:r>
      <w:r>
        <w:rPr>
          <w:rFonts w:hint="eastAsia" w:ascii="方正仿宋_GBK" w:hAnsi="宋体" w:eastAsia="方正仿宋_GBK"/>
          <w:bCs/>
          <w:color w:val="auto"/>
          <w:sz w:val="32"/>
          <w:szCs w:val="32"/>
        </w:rPr>
        <w:t>情感记忆</w:t>
      </w:r>
      <w:r>
        <w:rPr>
          <w:rFonts w:ascii="方正仿宋_GBK" w:hAnsi="宋体" w:eastAsia="方正仿宋_GBK"/>
          <w:bCs/>
          <w:color w:val="auto"/>
          <w:sz w:val="32"/>
          <w:szCs w:val="32"/>
        </w:rPr>
        <w:t>。</w:t>
      </w:r>
      <w:r>
        <w:rPr>
          <w:rFonts w:hint="eastAsia" w:ascii="Times New Roman" w:hAnsi="Times New Roman" w:eastAsia="方正仿宋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方正仿宋_GBK" w:hAnsi="方正仿宋_GBK" w:eastAsia="方正仿宋_GBK" w:cs="方正仿宋_GBK"/>
          <w:sz w:val="32"/>
          <w:szCs w:val="32"/>
        </w:rPr>
      </w:pPr>
      <w:r>
        <w:rPr>
          <w:rFonts w:ascii="Times New Roman" w:hAnsi="Times New Roman" w:eastAsia="方正仿宋_GBK" w:cs="Times New Roman"/>
          <w:color w:val="auto"/>
          <w:sz w:val="32"/>
          <w:szCs w:val="32"/>
        </w:rPr>
        <w:t xml:space="preserve">5. </w:t>
      </w:r>
      <w:r>
        <w:rPr>
          <w:rFonts w:hint="eastAsia" w:ascii="方正仿宋_GBK" w:hAnsi="方正仿宋_GBK" w:eastAsia="方正仿宋_GBK" w:cs="方正仿宋_GBK"/>
          <w:sz w:val="32"/>
          <w:szCs w:val="32"/>
        </w:rPr>
        <w:t>重庆中烟工业有限责任公司重庆卷烟厂卷包车间生产丙班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该班组切实践行“我爱我家、自信自尊、苦干实干、奋力奔跑”的追赶者文化，大力推动追赶型、专业型、梯次型、开放型、协同型等“五型”团队建设。</w:t>
      </w:r>
    </w:p>
    <w:p>
      <w:pPr>
        <w:spacing w:line="560" w:lineRule="exact"/>
        <w:ind w:firstLine="640" w:firstLineChars="200"/>
        <w:rPr>
          <w:rFonts w:hint="eastAsia" w:ascii="Times New Roman" w:hAnsi="Times New Roman" w:eastAsia="方正仿宋_GBK" w:cs="Times New Roman"/>
          <w:color w:val="FF0000"/>
          <w:sz w:val="32"/>
          <w:szCs w:val="32"/>
          <w:lang w:val="en-US" w:eastAsia="zh-CN"/>
        </w:rPr>
      </w:pPr>
      <w:r>
        <w:rPr>
          <w:rFonts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val="en-US" w:eastAsia="zh-CN"/>
        </w:rPr>
        <w:t xml:space="preserve"> </w:t>
      </w:r>
      <w:r>
        <w:rPr>
          <w:rFonts w:hint="eastAsia" w:ascii="方正仿宋_GBK" w:hAnsi="方正仿宋_GBK" w:eastAsia="方正仿宋_GBK" w:cs="方正仿宋_GBK"/>
          <w:color w:val="auto"/>
          <w:sz w:val="32"/>
          <w:szCs w:val="32"/>
        </w:rPr>
        <w:t>中国石油天然气股份有限公司重庆永川销售分公司神女湖加油站。</w:t>
      </w:r>
      <w:r>
        <w:rPr>
          <w:rFonts w:hint="eastAsia" w:ascii="方正仿宋_GBK" w:hAnsi="方正仿宋_GBK" w:eastAsia="方正仿宋_GBK" w:cs="方正仿宋_GBK"/>
          <w:color w:val="auto"/>
          <w:sz w:val="32"/>
          <w:szCs w:val="32"/>
          <w:lang w:eastAsia="zh-CN"/>
        </w:rPr>
        <w:t>该</w:t>
      </w:r>
      <w:r>
        <w:rPr>
          <w:rFonts w:hint="eastAsia" w:ascii="方正仿宋_GBK" w:hAnsi="方正仿宋_GBK" w:eastAsia="方正仿宋_GBK" w:cs="方正仿宋_GBK"/>
          <w:color w:val="auto"/>
          <w:sz w:val="32"/>
          <w:szCs w:val="32"/>
        </w:rPr>
        <w:t>加</w:t>
      </w:r>
      <w:r>
        <w:rPr>
          <w:rFonts w:hint="eastAsia" w:ascii="方正仿宋_GBK" w:hAnsi="方正仿宋_GBK" w:eastAsia="方正仿宋_GBK" w:cs="方正仿宋_GBK"/>
          <w:sz w:val="32"/>
          <w:szCs w:val="32"/>
        </w:rPr>
        <w:t>油站持续开展站级劳动竞赛，“一站一策”实施汽油营销，新增设充换电业务，满足终端客户快速补电服务需求和不同型号电动车的充换电需求，为当地能源保供作出了突出贡献。</w:t>
      </w:r>
    </w:p>
    <w:p>
      <w:pPr>
        <w:keepNext w:val="0"/>
        <w:keepLines w:val="0"/>
        <w:pageBreakBefore w:val="0"/>
        <w:widowControl/>
        <w:kinsoku/>
        <w:wordWrap/>
        <w:overflowPunct/>
        <w:topLinePunct w:val="0"/>
        <w:bidi w:val="0"/>
        <w:spacing w:line="56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公示时间：202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年3月2</w:t>
      </w: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rPr>
        <w:t>号至202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年3月2</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rPr>
        <w:t>号。</w:t>
      </w:r>
    </w:p>
    <w:p>
      <w:pPr>
        <w:keepNext w:val="0"/>
        <w:keepLines w:val="0"/>
        <w:pageBreakBefore w:val="0"/>
        <w:kinsoku/>
        <w:wordWrap/>
        <w:overflowPunct/>
        <w:topLinePunct w:val="0"/>
        <w:bidi w:val="0"/>
        <w:adjustRightInd w:val="0"/>
        <w:snapToGrid w:val="0"/>
        <w:spacing w:line="560" w:lineRule="exact"/>
        <w:ind w:firstLine="480" w:firstLineChars="15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如对推荐对象有异议，请以电话、传真和信函等形式向重庆市金融财贸轻纺工会委员会反映（信函以到达日邮戳为准）。反映情况必须用实名，并实事求是、客观、公正、具体。</w:t>
      </w:r>
    </w:p>
    <w:p>
      <w:pPr>
        <w:keepNext w:val="0"/>
        <w:keepLines w:val="0"/>
        <w:pageBreakBefore w:val="0"/>
        <w:kinsoku/>
        <w:wordWrap/>
        <w:overflowPunct/>
        <w:topLinePunct w:val="0"/>
        <w:bidi w:val="0"/>
        <w:adjustRightInd w:val="0"/>
        <w:snapToGrid w:val="0"/>
        <w:spacing w:line="560" w:lineRule="exact"/>
        <w:ind w:firstLine="480" w:firstLineChars="15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地址：重庆市渝中区中山三路157号1115室</w:t>
      </w:r>
    </w:p>
    <w:p>
      <w:pPr>
        <w:keepNext w:val="0"/>
        <w:keepLines w:val="0"/>
        <w:pageBreakBefore w:val="0"/>
        <w:kinsoku/>
        <w:wordWrap/>
        <w:overflowPunct/>
        <w:topLinePunct w:val="0"/>
        <w:bidi w:val="0"/>
        <w:adjustRightInd w:val="0"/>
        <w:snapToGrid w:val="0"/>
        <w:spacing w:line="560" w:lineRule="exact"/>
        <w:ind w:firstLine="480" w:firstLineChars="15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电话：63859619</w:t>
      </w:r>
    </w:p>
    <w:p>
      <w:pPr>
        <w:keepNext w:val="0"/>
        <w:keepLines w:val="0"/>
        <w:pageBreakBefore w:val="0"/>
        <w:kinsoku/>
        <w:wordWrap/>
        <w:overflowPunct/>
        <w:topLinePunct w:val="0"/>
        <w:bidi w:val="0"/>
        <w:adjustRightInd w:val="0"/>
        <w:snapToGrid w:val="0"/>
        <w:spacing w:line="560" w:lineRule="exact"/>
        <w:ind w:firstLine="480" w:firstLineChars="15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bidi w:val="0"/>
        <w:adjustRightInd w:val="0"/>
        <w:snapToGrid w:val="0"/>
        <w:spacing w:line="560" w:lineRule="exact"/>
        <w:ind w:firstLine="480" w:firstLineChars="150"/>
        <w:textAlignment w:val="auto"/>
        <w:rPr>
          <w:rFonts w:ascii="Times New Roman" w:hAnsi="Times New Roman" w:eastAsia="方正仿宋_GBK" w:cs="Times New Roman"/>
          <w:sz w:val="32"/>
          <w:szCs w:val="32"/>
        </w:rPr>
      </w:pPr>
    </w:p>
    <w:p>
      <w:pPr>
        <w:keepNext w:val="0"/>
        <w:keepLines w:val="0"/>
        <w:pageBreakBefore w:val="0"/>
        <w:kinsoku/>
        <w:wordWrap/>
        <w:overflowPunct/>
        <w:topLinePunct w:val="0"/>
        <w:bidi w:val="0"/>
        <w:spacing w:line="560" w:lineRule="exact"/>
        <w:jc w:val="right"/>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重庆市金融财贸轻</w:t>
      </w:r>
      <w:r>
        <w:rPr>
          <w:rFonts w:hint="eastAsia" w:ascii="Times New Roman" w:hAnsi="Times New Roman" w:eastAsia="方正仿宋_GBK" w:cs="Times New Roman"/>
          <w:sz w:val="32"/>
          <w:szCs w:val="32"/>
        </w:rPr>
        <w:t>工</w:t>
      </w:r>
      <w:r>
        <w:rPr>
          <w:rFonts w:ascii="Times New Roman" w:hAnsi="Times New Roman" w:eastAsia="方正仿宋_GBK" w:cs="Times New Roman"/>
          <w:sz w:val="32"/>
          <w:szCs w:val="32"/>
        </w:rPr>
        <w:t>纺</w:t>
      </w:r>
      <w:r>
        <w:rPr>
          <w:rFonts w:hint="eastAsia" w:ascii="Times New Roman" w:hAnsi="Times New Roman" w:eastAsia="方正仿宋_GBK" w:cs="Times New Roman"/>
          <w:sz w:val="32"/>
          <w:szCs w:val="32"/>
        </w:rPr>
        <w:t>织</w:t>
      </w:r>
      <w:r>
        <w:rPr>
          <w:rFonts w:ascii="Times New Roman" w:hAnsi="Times New Roman" w:eastAsia="方正仿宋_GBK" w:cs="Times New Roman"/>
          <w:sz w:val="32"/>
          <w:szCs w:val="32"/>
        </w:rPr>
        <w:t>工会委员会</w:t>
      </w:r>
    </w:p>
    <w:p>
      <w:pPr>
        <w:keepNext w:val="0"/>
        <w:keepLines w:val="0"/>
        <w:pageBreakBefore w:val="0"/>
        <w:kinsoku/>
        <w:wordWrap/>
        <w:overflowPunct/>
        <w:topLinePunct w:val="0"/>
        <w:bidi w:val="0"/>
        <w:spacing w:line="560" w:lineRule="exact"/>
        <w:jc w:val="right"/>
        <w:textAlignment w:val="auto"/>
        <w:rPr>
          <w:rFonts w:ascii="Times New Roman" w:hAnsi="Times New Roman" w:cs="Times New Roman"/>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年3月</w:t>
      </w:r>
      <w:r>
        <w:rPr>
          <w:rFonts w:hint="eastAsia" w:ascii="Times New Roman" w:hAnsi="Times New Roman" w:eastAsia="方正仿宋_GBK" w:cs="Times New Roman"/>
          <w:sz w:val="32"/>
          <w:szCs w:val="32"/>
          <w:lang w:val="en-US" w:eastAsia="zh-CN"/>
        </w:rPr>
        <w:t>22</w:t>
      </w:r>
      <w:r>
        <w:rPr>
          <w:rFonts w:ascii="Times New Roman" w:hAnsi="Times New Roman" w:eastAsia="方正仿宋_GBK" w:cs="Times New Roman"/>
          <w:sz w:val="32"/>
          <w:szCs w:val="32"/>
        </w:rPr>
        <w:t>日</w:t>
      </w: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E1D73"/>
    <w:multiLevelType w:val="singleLevel"/>
    <w:tmpl w:val="9EDE1D73"/>
    <w:lvl w:ilvl="0" w:tentative="0">
      <w:start w:val="1"/>
      <w:numFmt w:val="decimal"/>
      <w:suff w:val="space"/>
      <w:lvlText w:val="%1."/>
      <w:lvlJc w:val="left"/>
    </w:lvl>
  </w:abstractNum>
  <w:abstractNum w:abstractNumId="1">
    <w:nsid w:val="D503F9B3"/>
    <w:multiLevelType w:val="singleLevel"/>
    <w:tmpl w:val="D503F9B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N2QyMTliNjFlMjU1ZjAzZGI2NDdiOGY2MTRlMTQifQ=="/>
  </w:docVars>
  <w:rsids>
    <w:rsidRoot w:val="00172A27"/>
    <w:rsid w:val="00054AEA"/>
    <w:rsid w:val="000D05BD"/>
    <w:rsid w:val="0010283A"/>
    <w:rsid w:val="00115FA5"/>
    <w:rsid w:val="00195FD6"/>
    <w:rsid w:val="001D0AB3"/>
    <w:rsid w:val="001E6CAF"/>
    <w:rsid w:val="0020499B"/>
    <w:rsid w:val="00212A3E"/>
    <w:rsid w:val="002748B6"/>
    <w:rsid w:val="002E06E2"/>
    <w:rsid w:val="00301B9C"/>
    <w:rsid w:val="00335166"/>
    <w:rsid w:val="0034691E"/>
    <w:rsid w:val="003E3EF0"/>
    <w:rsid w:val="003F1BEE"/>
    <w:rsid w:val="00412F7E"/>
    <w:rsid w:val="00421009"/>
    <w:rsid w:val="00450BE4"/>
    <w:rsid w:val="004B3450"/>
    <w:rsid w:val="004E4F0E"/>
    <w:rsid w:val="0052384C"/>
    <w:rsid w:val="00527924"/>
    <w:rsid w:val="005452CA"/>
    <w:rsid w:val="00581E99"/>
    <w:rsid w:val="0062002F"/>
    <w:rsid w:val="00656BF9"/>
    <w:rsid w:val="006A72F4"/>
    <w:rsid w:val="006B377A"/>
    <w:rsid w:val="0070184B"/>
    <w:rsid w:val="00723C2B"/>
    <w:rsid w:val="007C554D"/>
    <w:rsid w:val="007C5845"/>
    <w:rsid w:val="00807CC5"/>
    <w:rsid w:val="008127CC"/>
    <w:rsid w:val="008152FB"/>
    <w:rsid w:val="008775B8"/>
    <w:rsid w:val="0089413F"/>
    <w:rsid w:val="008C2EA7"/>
    <w:rsid w:val="008C6036"/>
    <w:rsid w:val="0090014B"/>
    <w:rsid w:val="00902559"/>
    <w:rsid w:val="00912ED4"/>
    <w:rsid w:val="00936F03"/>
    <w:rsid w:val="00982DB2"/>
    <w:rsid w:val="009C089D"/>
    <w:rsid w:val="00A0366B"/>
    <w:rsid w:val="00A958E6"/>
    <w:rsid w:val="00AE0577"/>
    <w:rsid w:val="00B15432"/>
    <w:rsid w:val="00B23E51"/>
    <w:rsid w:val="00B35130"/>
    <w:rsid w:val="00B36A69"/>
    <w:rsid w:val="00B461DA"/>
    <w:rsid w:val="00BE7405"/>
    <w:rsid w:val="00C03B90"/>
    <w:rsid w:val="00C11486"/>
    <w:rsid w:val="00C12954"/>
    <w:rsid w:val="00C34F33"/>
    <w:rsid w:val="00C57660"/>
    <w:rsid w:val="00C65794"/>
    <w:rsid w:val="00C671FB"/>
    <w:rsid w:val="00C7490F"/>
    <w:rsid w:val="00CB453C"/>
    <w:rsid w:val="00CD0A65"/>
    <w:rsid w:val="00CD786D"/>
    <w:rsid w:val="00D30FF3"/>
    <w:rsid w:val="00D51360"/>
    <w:rsid w:val="00D71F0F"/>
    <w:rsid w:val="00DF7794"/>
    <w:rsid w:val="00E10F1A"/>
    <w:rsid w:val="00E343A8"/>
    <w:rsid w:val="00E9043A"/>
    <w:rsid w:val="00EC45D0"/>
    <w:rsid w:val="00EF70DE"/>
    <w:rsid w:val="00FA1B36"/>
    <w:rsid w:val="00FD639C"/>
    <w:rsid w:val="17E95AEB"/>
    <w:rsid w:val="1D7EAFEB"/>
    <w:rsid w:val="3BFCD840"/>
    <w:rsid w:val="3F3C5A13"/>
    <w:rsid w:val="4B7397A0"/>
    <w:rsid w:val="58061F98"/>
    <w:rsid w:val="5F7B4E14"/>
    <w:rsid w:val="6F5CF3D3"/>
    <w:rsid w:val="6F8FA629"/>
    <w:rsid w:val="6FB92C0A"/>
    <w:rsid w:val="6FFF671B"/>
    <w:rsid w:val="7AEF24D7"/>
    <w:rsid w:val="7AFEC66A"/>
    <w:rsid w:val="7FC60109"/>
    <w:rsid w:val="7FE5BDEF"/>
    <w:rsid w:val="C7DB43E8"/>
    <w:rsid w:val="CFEEAAC0"/>
    <w:rsid w:val="DD9D0D65"/>
    <w:rsid w:val="DDD9E847"/>
    <w:rsid w:val="DF551699"/>
    <w:rsid w:val="E7FF8F8A"/>
    <w:rsid w:val="FBF833EA"/>
    <w:rsid w:val="FCFBA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uiPriority w:val="0"/>
    <w:pPr>
      <w:ind w:left="100" w:leftChars="100" w:right="100" w:rightChars="100"/>
    </w:pPr>
    <w:rPr>
      <w:rFonts w:ascii="Calibri" w:hAnsi="Calibri" w:eastAsia="宋体" w:cs="Times New Roman"/>
      <w:szCs w:val="21"/>
    </w:rPr>
  </w:style>
  <w:style w:type="paragraph" w:styleId="3">
    <w:name w:val="Body Text Indent"/>
    <w:basedOn w:val="1"/>
    <w:qFormat/>
    <w:uiPriority w:val="0"/>
    <w:pPr>
      <w:ind w:firstLine="585"/>
    </w:pPr>
    <w:rPr>
      <w:rFonts w:ascii="黑体" w:eastAsia="黑体"/>
      <w:sz w:val="32"/>
      <w:szCs w:val="32"/>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paragraph" w:styleId="7">
    <w:name w:val="Body Text First Indent"/>
    <w:basedOn w:val="8"/>
    <w:next w:val="1"/>
    <w:semiHidden/>
    <w:unhideWhenUsed/>
    <w:qFormat/>
    <w:uiPriority w:val="99"/>
    <w:pPr>
      <w:spacing w:after="0" w:line="240" w:lineRule="atLeast"/>
      <w:ind w:firstLine="420" w:firstLineChars="100"/>
    </w:pPr>
    <w:rPr>
      <w:rFonts w:ascii="仿宋_GB2312" w:hAnsi="仿宋_GB2312" w:eastAsia="仿宋_GB2312" w:cs="仿宋_GB2312"/>
      <w:kern w:val="32"/>
      <w:sz w:val="32"/>
      <w:szCs w:val="20"/>
    </w:rPr>
  </w:style>
  <w:style w:type="paragraph" w:styleId="8">
    <w:name w:val="Body Text First Indent 2"/>
    <w:basedOn w:val="3"/>
    <w:next w:val="1"/>
    <w:semiHidden/>
    <w:unhideWhenUsed/>
    <w:qFormat/>
    <w:uiPriority w:val="99"/>
    <w:pPr>
      <w:ind w:firstLine="420" w:firstLineChars="200"/>
    </w:pPr>
    <w:rPr>
      <w:rFonts w:asciiTheme="minorAscii" w:hAnsiTheme="minorAscii"/>
    </w:r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文本 Char"/>
    <w:basedOn w:val="10"/>
    <w:link w:val="2"/>
    <w:qFormat/>
    <w:uiPriority w:val="0"/>
    <w:rPr>
      <w:rFonts w:ascii="Calibri" w:hAnsi="Calibri" w:eastAsia="宋体" w:cs="Times New Roman"/>
      <w:szCs w:val="21"/>
    </w:rPr>
  </w:style>
  <w:style w:type="paragraph" w:customStyle="1" w:styleId="15">
    <w:name w:val="Default"/>
    <w:next w:val="1"/>
    <w:unhideWhenUsed/>
    <w:qFormat/>
    <w:uiPriority w:val="99"/>
    <w:pPr>
      <w:widowControl w:val="0"/>
      <w:autoSpaceDE w:val="0"/>
      <w:autoSpaceDN w:val="0"/>
      <w:adjustRightInd w:val="0"/>
    </w:pPr>
    <w:rPr>
      <w:rFonts w:hint="eastAsia" w:ascii="Times New Roman" w:hAnsi="Times New Roman" w:eastAsia="方正仿宋_GBK" w:cs="Times New Roman"/>
      <w:color w:val="000000"/>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355</Words>
  <Characters>2028</Characters>
  <Lines>16</Lines>
  <Paragraphs>4</Paragraphs>
  <TotalTime>4</TotalTime>
  <ScaleCrop>false</ScaleCrop>
  <LinksUpToDate>false</LinksUpToDate>
  <CharactersWithSpaces>2379</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2023-03-23T09:15:00Z</dcterms:created>
  <dc:creator>PC-705</dc:creator>
  <cp:lastModifiedBy>洪惠</cp:lastModifiedBy>
  <dcterms:modified xsi:type="dcterms:W3CDTF">2024-03-22T01:19:35Z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EC4EDF39115342BE8943D6753B89F4B1_12</vt:lpwstr>
  </property>
</Properties>
</file>