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BBFF49">
      <w:pPr>
        <w:jc w:val="left"/>
        <w:rPr>
          <w:rFonts w:asciiTheme="minorEastAsia" w:hAnsiTheme="minorEastAsia" w:eastAsiaTheme="minorEastAsia" w:cstheme="minorEastAsia"/>
          <w:color w:val="auto"/>
          <w:highlight w:val="none"/>
        </w:rPr>
      </w:pPr>
    </w:p>
    <w:p w14:paraId="09FB6E39">
      <w:pPr>
        <w:jc w:val="left"/>
        <w:rPr>
          <w:rFonts w:asciiTheme="minorEastAsia" w:hAnsiTheme="minorEastAsia" w:eastAsiaTheme="minorEastAsia" w:cstheme="minorEastAsia"/>
          <w:color w:val="auto"/>
          <w:highlight w:val="none"/>
        </w:rPr>
      </w:pPr>
    </w:p>
    <w:p w14:paraId="1960D704">
      <w:pPr>
        <w:rPr>
          <w:rFonts w:asciiTheme="minorEastAsia" w:hAnsiTheme="minorEastAsia" w:eastAsiaTheme="minorEastAsia" w:cstheme="minorEastAsia"/>
          <w:color w:val="auto"/>
          <w:highlight w:val="none"/>
        </w:rPr>
      </w:pPr>
    </w:p>
    <w:p w14:paraId="662A5C05">
      <w:pPr>
        <w:spacing w:line="1600" w:lineRule="exact"/>
        <w:outlineLvl w:val="0"/>
        <w:rPr>
          <w:rFonts w:asciiTheme="minorEastAsia" w:hAnsiTheme="minorEastAsia" w:eastAsiaTheme="minorEastAsia" w:cstheme="minorEastAsia"/>
          <w:color w:val="auto"/>
          <w:sz w:val="84"/>
          <w:szCs w:val="84"/>
          <w:highlight w:val="none"/>
        </w:rPr>
      </w:pPr>
    </w:p>
    <w:p w14:paraId="0629B044">
      <w:pPr>
        <w:spacing w:line="1600" w:lineRule="exact"/>
        <w:jc w:val="center"/>
        <w:outlineLvl w:val="0"/>
        <w:rPr>
          <w:rFonts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84"/>
          <w:szCs w:val="84"/>
          <w:highlight w:val="none"/>
        </w:rPr>
        <w:t>竞争性比选文件</w:t>
      </w:r>
    </w:p>
    <w:p w14:paraId="12E5F906">
      <w:pPr>
        <w:spacing w:line="700" w:lineRule="exact"/>
        <w:jc w:val="center"/>
        <w:rPr>
          <w:rFonts w:asciiTheme="minorEastAsia" w:hAnsiTheme="minorEastAsia" w:eastAsiaTheme="minorEastAsia" w:cstheme="minorEastAsia"/>
          <w:color w:val="auto"/>
          <w:sz w:val="72"/>
          <w:szCs w:val="72"/>
          <w:highlight w:val="none"/>
        </w:rPr>
      </w:pPr>
    </w:p>
    <w:p w14:paraId="636F034A">
      <w:pPr>
        <w:pStyle w:val="4"/>
        <w:rPr>
          <w:rFonts w:asciiTheme="minorEastAsia" w:hAnsiTheme="minorEastAsia" w:eastAsiaTheme="minorEastAsia" w:cstheme="minorEastAsia"/>
          <w:color w:val="auto"/>
          <w:highlight w:val="none"/>
        </w:rPr>
      </w:pPr>
    </w:p>
    <w:p w14:paraId="27ED9E2C">
      <w:pPr>
        <w:rPr>
          <w:color w:val="auto"/>
          <w:highlight w:val="none"/>
        </w:rPr>
      </w:pPr>
    </w:p>
    <w:p w14:paraId="1F82BBBA">
      <w:pPr>
        <w:spacing w:line="700" w:lineRule="exact"/>
        <w:jc w:val="center"/>
        <w:rPr>
          <w:rFonts w:asciiTheme="minorEastAsia" w:hAnsiTheme="minorEastAsia" w:eastAsiaTheme="minorEastAsia" w:cstheme="minorEastAsia"/>
          <w:color w:val="auto"/>
          <w:sz w:val="32"/>
          <w:highlight w:val="none"/>
        </w:rPr>
      </w:pPr>
    </w:p>
    <w:p w14:paraId="75739645">
      <w:pPr>
        <w:spacing w:line="360" w:lineRule="auto"/>
        <w:ind w:left="840" w:leftChars="0" w:firstLine="420" w:firstLineChars="0"/>
        <w:outlineLvl w:val="0"/>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eastAsiaTheme="minorEastAsia" w:cstheme="minorEastAsia"/>
          <w:color w:val="auto"/>
          <w:sz w:val="36"/>
          <w:szCs w:val="36"/>
          <w:highlight w:val="none"/>
        </w:rPr>
        <w:t>项目编号：QY-2025-C</w:t>
      </w:r>
      <w:r>
        <w:rPr>
          <w:rFonts w:hint="eastAsia" w:asciiTheme="minorEastAsia" w:hAnsiTheme="minorEastAsia" w:eastAsiaTheme="minorEastAsia" w:cstheme="minorEastAsia"/>
          <w:color w:val="auto"/>
          <w:sz w:val="36"/>
          <w:szCs w:val="36"/>
          <w:highlight w:val="none"/>
          <w:lang w:val="en-US" w:eastAsia="zh-CN"/>
        </w:rPr>
        <w:t>1</w:t>
      </w:r>
      <w:r>
        <w:rPr>
          <w:rFonts w:hint="eastAsia" w:asciiTheme="minorEastAsia" w:hAnsiTheme="minorEastAsia" w:eastAsiaTheme="minorEastAsia" w:cstheme="minorEastAsia"/>
          <w:color w:val="auto"/>
          <w:sz w:val="36"/>
          <w:szCs w:val="36"/>
          <w:highlight w:val="none"/>
        </w:rPr>
        <w:t>0</w:t>
      </w:r>
      <w:r>
        <w:rPr>
          <w:rFonts w:hint="eastAsia" w:asciiTheme="minorEastAsia" w:hAnsiTheme="minorEastAsia" w:eastAsiaTheme="minorEastAsia" w:cstheme="minorEastAsia"/>
          <w:color w:val="auto"/>
          <w:sz w:val="36"/>
          <w:szCs w:val="36"/>
          <w:highlight w:val="none"/>
          <w:lang w:val="en-US" w:eastAsia="zh-CN"/>
        </w:rPr>
        <w:t>6</w:t>
      </w:r>
    </w:p>
    <w:p w14:paraId="0A16723D">
      <w:pPr>
        <w:spacing w:line="360" w:lineRule="auto"/>
        <w:ind w:left="840" w:leftChars="0" w:firstLine="420" w:firstLineChars="0"/>
        <w:outlineLvl w:val="0"/>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项目名称：</w:t>
      </w:r>
      <w:r>
        <w:rPr>
          <w:rFonts w:hint="eastAsia" w:asciiTheme="minorEastAsia" w:hAnsiTheme="minorEastAsia" w:eastAsiaTheme="minorEastAsia" w:cstheme="minorEastAsia"/>
          <w:color w:val="auto"/>
          <w:sz w:val="36"/>
          <w:szCs w:val="36"/>
          <w:highlight w:val="none"/>
          <w:lang w:eastAsia="zh-CN"/>
        </w:rPr>
        <w:t>重庆职工之家实业有限公司供货采购</w:t>
      </w:r>
    </w:p>
    <w:p w14:paraId="7606786F">
      <w:pPr>
        <w:spacing w:line="360" w:lineRule="auto"/>
        <w:ind w:firstLine="1749" w:firstLineChars="486"/>
        <w:rPr>
          <w:rFonts w:asciiTheme="minorEastAsia" w:hAnsiTheme="minorEastAsia" w:eastAsiaTheme="minorEastAsia" w:cstheme="minorEastAsia"/>
          <w:color w:val="auto"/>
          <w:sz w:val="36"/>
          <w:szCs w:val="36"/>
          <w:highlight w:val="none"/>
        </w:rPr>
      </w:pPr>
    </w:p>
    <w:p w14:paraId="6FB86B13">
      <w:pPr>
        <w:spacing w:line="360" w:lineRule="auto"/>
        <w:ind w:firstLine="1749" w:firstLineChars="486"/>
        <w:rPr>
          <w:rFonts w:asciiTheme="minorEastAsia" w:hAnsiTheme="minorEastAsia" w:eastAsiaTheme="minorEastAsia" w:cstheme="minorEastAsia"/>
          <w:color w:val="auto"/>
          <w:sz w:val="36"/>
          <w:szCs w:val="36"/>
          <w:highlight w:val="none"/>
        </w:rPr>
      </w:pPr>
    </w:p>
    <w:p w14:paraId="6B872887">
      <w:pPr>
        <w:spacing w:line="360" w:lineRule="auto"/>
        <w:jc w:val="center"/>
        <w:rPr>
          <w:rFonts w:asciiTheme="minorEastAsia" w:hAnsiTheme="minorEastAsia" w:eastAsiaTheme="minorEastAsia" w:cstheme="minorEastAsia"/>
          <w:b/>
          <w:color w:val="auto"/>
          <w:sz w:val="36"/>
          <w:szCs w:val="36"/>
          <w:highlight w:val="none"/>
        </w:rPr>
      </w:pPr>
    </w:p>
    <w:p w14:paraId="2E734E91">
      <w:pPr>
        <w:spacing w:line="360" w:lineRule="auto"/>
        <w:ind w:left="840" w:leftChars="0" w:firstLine="420" w:firstLineChars="0"/>
        <w:outlineLvl w:val="0"/>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比选人：重庆职工之家实业有限公司</w:t>
      </w:r>
    </w:p>
    <w:p w14:paraId="77B3AA2D">
      <w:pPr>
        <w:spacing w:line="360" w:lineRule="auto"/>
        <w:ind w:left="840" w:leftChars="0" w:firstLine="420" w:firstLineChars="0"/>
        <w:outlineLvl w:val="0"/>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比选代理机构：重庆乾元项目管理有限公司</w:t>
      </w:r>
    </w:p>
    <w:p w14:paraId="41046BD7">
      <w:pPr>
        <w:spacing w:line="360" w:lineRule="auto"/>
        <w:jc w:val="center"/>
        <w:outlineLvl w:val="0"/>
        <w:rPr>
          <w:rFonts w:asciiTheme="minorEastAsia" w:hAnsiTheme="minorEastAsia" w:eastAsiaTheme="minorEastAsia" w:cstheme="minorEastAsia"/>
          <w:color w:val="auto"/>
          <w:sz w:val="48"/>
          <w:szCs w:val="32"/>
          <w:highlight w:val="none"/>
        </w:rPr>
      </w:pPr>
      <w:r>
        <w:rPr>
          <w:rFonts w:hint="eastAsia" w:asciiTheme="minorEastAsia" w:hAnsiTheme="minorEastAsia" w:eastAsiaTheme="minorEastAsia" w:cstheme="minorEastAsia"/>
          <w:color w:val="auto"/>
          <w:sz w:val="36"/>
          <w:szCs w:val="36"/>
          <w:highlight w:val="none"/>
        </w:rPr>
        <w:t>二〇二五年</w:t>
      </w:r>
      <w:r>
        <w:rPr>
          <w:rFonts w:hint="eastAsia" w:asciiTheme="minorEastAsia" w:hAnsiTheme="minorEastAsia" w:eastAsiaTheme="minorEastAsia" w:cstheme="minorEastAsia"/>
          <w:color w:val="auto"/>
          <w:sz w:val="36"/>
          <w:szCs w:val="36"/>
          <w:highlight w:val="none"/>
          <w:lang w:eastAsia="zh-CN"/>
        </w:rPr>
        <w:t>十一</w:t>
      </w:r>
      <w:r>
        <w:rPr>
          <w:rFonts w:hint="eastAsia" w:asciiTheme="minorEastAsia" w:hAnsiTheme="minorEastAsia" w:eastAsiaTheme="minorEastAsia" w:cstheme="minorEastAsia"/>
          <w:color w:val="auto"/>
          <w:sz w:val="36"/>
          <w:szCs w:val="36"/>
          <w:highlight w:val="none"/>
        </w:rPr>
        <w:t>月</w:t>
      </w:r>
    </w:p>
    <w:p w14:paraId="37095349">
      <w:pPr>
        <w:spacing w:line="720" w:lineRule="exact"/>
        <w:jc w:val="center"/>
        <w:outlineLvl w:val="0"/>
        <w:rPr>
          <w:rFonts w:asciiTheme="minorEastAsia" w:hAnsiTheme="minorEastAsia" w:eastAsiaTheme="minorEastAsia" w:cstheme="minorEastAsia"/>
          <w:color w:val="auto"/>
          <w:sz w:val="48"/>
          <w:szCs w:val="32"/>
          <w:highlight w:val="none"/>
        </w:rPr>
        <w:sectPr>
          <w:headerReference r:id="rId3" w:type="first"/>
          <w:footerReference r:id="rId6" w:type="first"/>
          <w:footerReference r:id="rId4" w:type="default"/>
          <w:footerReference r:id="rId5" w:type="even"/>
          <w:pgSz w:w="11907" w:h="16840"/>
          <w:pgMar w:top="1134" w:right="1191" w:bottom="1134" w:left="1304" w:header="851" w:footer="992" w:gutter="0"/>
          <w:pgNumType w:fmt="numberInDash" w:start="1"/>
          <w:cols w:space="720" w:num="1"/>
          <w:docGrid w:linePitch="381" w:charSpace="-5735"/>
        </w:sectPr>
      </w:pPr>
    </w:p>
    <w:p w14:paraId="5BF58320">
      <w:pPr>
        <w:spacing w:line="480" w:lineRule="exact"/>
        <w:jc w:val="center"/>
        <w:outlineLvl w:val="0"/>
        <w:rPr>
          <w:rFonts w:asciiTheme="minorEastAsia" w:hAnsiTheme="minorEastAsia" w:eastAsiaTheme="minorEastAsia" w:cstheme="minorEastAsia"/>
          <w:color w:val="auto"/>
          <w:sz w:val="36"/>
          <w:szCs w:val="22"/>
          <w:highlight w:val="none"/>
        </w:rPr>
      </w:pPr>
      <w:r>
        <w:rPr>
          <w:rFonts w:hint="eastAsia" w:asciiTheme="minorEastAsia" w:hAnsiTheme="minorEastAsia" w:eastAsiaTheme="minorEastAsia" w:cstheme="minorEastAsia"/>
          <w:color w:val="auto"/>
          <w:sz w:val="36"/>
          <w:szCs w:val="22"/>
          <w:highlight w:val="none"/>
        </w:rPr>
        <w:t>目 录</w:t>
      </w:r>
    </w:p>
    <w:p w14:paraId="663C164C">
      <w:pPr>
        <w:pStyle w:val="46"/>
        <w:tabs>
          <w:tab w:val="right" w:leader="dot" w:pos="9412"/>
        </w:tabs>
        <w:rPr>
          <w:color w:val="auto"/>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_Toc10549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第一篇  比选邀请书</w:t>
      </w:r>
      <w:r>
        <w:rPr>
          <w:color w:val="auto"/>
          <w:highlight w:val="none"/>
        </w:rPr>
        <w:tab/>
      </w:r>
      <w:r>
        <w:rPr>
          <w:color w:val="auto"/>
          <w:highlight w:val="none"/>
        </w:rPr>
        <w:fldChar w:fldCharType="begin"/>
      </w:r>
      <w:r>
        <w:rPr>
          <w:color w:val="auto"/>
          <w:highlight w:val="none"/>
        </w:rPr>
        <w:instrText xml:space="preserve"> PAGEREF _Toc10549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910ADC1">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_Toc18559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 竞争性比选内容</w:t>
      </w:r>
      <w:r>
        <w:rPr>
          <w:color w:val="auto"/>
          <w:highlight w:val="none"/>
        </w:rPr>
        <w:tab/>
      </w:r>
      <w:r>
        <w:rPr>
          <w:color w:val="auto"/>
          <w:highlight w:val="none"/>
        </w:rPr>
        <w:fldChar w:fldCharType="begin"/>
      </w:r>
      <w:r>
        <w:rPr>
          <w:color w:val="auto"/>
          <w:highlight w:val="none"/>
        </w:rPr>
        <w:instrText xml:space="preserve"> PAGEREF _Toc18559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4CD4E54">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_Toc15492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_Toc15492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2AF91AB">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_Toc1981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三、竞选人资格条件</w:t>
      </w:r>
      <w:r>
        <w:rPr>
          <w:color w:val="auto"/>
          <w:highlight w:val="none"/>
        </w:rPr>
        <w:tab/>
      </w:r>
      <w:r>
        <w:rPr>
          <w:color w:val="auto"/>
          <w:highlight w:val="none"/>
        </w:rPr>
        <w:fldChar w:fldCharType="begin"/>
      </w:r>
      <w:r>
        <w:rPr>
          <w:color w:val="auto"/>
          <w:highlight w:val="none"/>
        </w:rPr>
        <w:instrText xml:space="preserve"> PAGEREF _Toc1981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5731267">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_Toc6505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四、比选有关说明</w:t>
      </w:r>
      <w:r>
        <w:rPr>
          <w:color w:val="auto"/>
          <w:highlight w:val="none"/>
        </w:rPr>
        <w:tab/>
      </w:r>
      <w:r>
        <w:rPr>
          <w:color w:val="auto"/>
          <w:highlight w:val="none"/>
        </w:rPr>
        <w:fldChar w:fldCharType="begin"/>
      </w:r>
      <w:r>
        <w:rPr>
          <w:color w:val="auto"/>
          <w:highlight w:val="none"/>
        </w:rPr>
        <w:instrText xml:space="preserve"> PAGEREF _Toc6505 \h </w:instrText>
      </w:r>
      <w:r>
        <w:rPr>
          <w:color w:val="auto"/>
          <w:highlight w:val="none"/>
        </w:rPr>
        <w:fldChar w:fldCharType="separate"/>
      </w:r>
      <w:r>
        <w:rPr>
          <w:color w:val="auto"/>
          <w:highlight w:val="none"/>
        </w:rPr>
        <w:t>- 2 -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704DB00">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_Toc3794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五、其它有关规定</w:t>
      </w:r>
      <w:r>
        <w:rPr>
          <w:color w:val="auto"/>
          <w:highlight w:val="none"/>
        </w:rPr>
        <w:tab/>
      </w:r>
      <w:r>
        <w:rPr>
          <w:color w:val="auto"/>
          <w:highlight w:val="none"/>
        </w:rPr>
        <w:fldChar w:fldCharType="begin"/>
      </w:r>
      <w:r>
        <w:rPr>
          <w:color w:val="auto"/>
          <w:highlight w:val="none"/>
        </w:rPr>
        <w:instrText xml:space="preserve"> PAGEREF _Toc3794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1BF4FE2">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_Toc25088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val="en-US" w:eastAsia="zh-CN"/>
        </w:rPr>
        <w:t>六</w:t>
      </w:r>
      <w:r>
        <w:rPr>
          <w:rFonts w:hint="eastAsia" w:asciiTheme="minorEastAsia" w:hAnsiTheme="minorEastAsia" w:eastAsiaTheme="minorEastAsia" w:cstheme="minorEastAsia"/>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_Toc25088 \h </w:instrText>
      </w:r>
      <w:r>
        <w:rPr>
          <w:color w:val="auto"/>
          <w:highlight w:val="none"/>
        </w:rPr>
        <w:fldChar w:fldCharType="separate"/>
      </w:r>
      <w:r>
        <w:rPr>
          <w:color w:val="auto"/>
          <w:highlight w:val="none"/>
        </w:rPr>
        <w:t>- 3 -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67617EA">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_Toc30249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 xml:space="preserve">第二篇  </w:t>
      </w:r>
      <w:r>
        <w:rPr>
          <w:rFonts w:hint="eastAsia" w:asciiTheme="minorEastAsia" w:hAnsiTheme="minorEastAsia" w:eastAsiaTheme="minorEastAsia" w:cstheme="minorEastAsia"/>
          <w:bCs/>
          <w:color w:val="auto"/>
          <w:szCs w:val="30"/>
          <w:highlight w:val="none"/>
          <w:lang w:eastAsia="zh-CN"/>
        </w:rPr>
        <w:t>供货质量及服务需求</w:t>
      </w:r>
      <w:r>
        <w:rPr>
          <w:color w:val="auto"/>
          <w:highlight w:val="none"/>
        </w:rPr>
        <w:tab/>
      </w:r>
      <w:r>
        <w:rPr>
          <w:color w:val="auto"/>
          <w:highlight w:val="none"/>
        </w:rPr>
        <w:fldChar w:fldCharType="begin"/>
      </w:r>
      <w:r>
        <w:rPr>
          <w:color w:val="auto"/>
          <w:highlight w:val="none"/>
        </w:rPr>
        <w:instrText xml:space="preserve"> PAGEREF _Toc30249 \h </w:instrText>
      </w:r>
      <w:r>
        <w:rPr>
          <w:color w:val="auto"/>
          <w:highlight w:val="none"/>
        </w:rPr>
        <w:fldChar w:fldCharType="separate"/>
      </w:r>
      <w:r>
        <w:rPr>
          <w:color w:val="auto"/>
          <w:highlight w:val="none"/>
        </w:rPr>
        <w:t>- 5 -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C89FD39">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_Toc22721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eastAsia="zh-CN"/>
        </w:rPr>
        <w:t>拟</w:t>
      </w:r>
      <w:r>
        <w:rPr>
          <w:rFonts w:hint="eastAsia" w:asciiTheme="minorEastAsia" w:hAnsiTheme="minorEastAsia" w:eastAsiaTheme="minorEastAsia" w:cstheme="minorEastAsia"/>
          <w:color w:val="auto"/>
          <w:highlight w:val="none"/>
        </w:rPr>
        <w:t>采购清单明细</w:t>
      </w:r>
      <w:r>
        <w:rPr>
          <w:color w:val="auto"/>
          <w:highlight w:val="none"/>
        </w:rPr>
        <w:tab/>
      </w:r>
      <w:r>
        <w:rPr>
          <w:color w:val="auto"/>
          <w:highlight w:val="none"/>
        </w:rPr>
        <w:fldChar w:fldCharType="begin"/>
      </w:r>
      <w:r>
        <w:rPr>
          <w:color w:val="auto"/>
          <w:highlight w:val="none"/>
        </w:rPr>
        <w:instrText xml:space="preserve"> PAGEREF _Toc22721 \h </w:instrText>
      </w:r>
      <w:r>
        <w:rPr>
          <w:color w:val="auto"/>
          <w:highlight w:val="none"/>
        </w:rPr>
        <w:fldChar w:fldCharType="separate"/>
      </w:r>
      <w:r>
        <w:rPr>
          <w:color w:val="auto"/>
          <w:highlight w:val="none"/>
        </w:rPr>
        <w:t>- 5 -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6675B29">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_Toc15152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eastAsia="zh-CN"/>
        </w:rPr>
        <w:t>二</w:t>
      </w:r>
      <w:r>
        <w:rPr>
          <w:rFonts w:hint="eastAsia" w:asciiTheme="minorEastAsia" w:hAnsiTheme="minorEastAsia" w:eastAsiaTheme="minorEastAsia" w:cstheme="minorEastAsia"/>
          <w:color w:val="auto"/>
          <w:highlight w:val="none"/>
        </w:rPr>
        <w:t>、质量</w:t>
      </w:r>
      <w:r>
        <w:rPr>
          <w:rFonts w:hint="eastAsia" w:asciiTheme="minorEastAsia" w:hAnsiTheme="minorEastAsia" w:eastAsiaTheme="minorEastAsia" w:cstheme="minorEastAsia"/>
          <w:color w:val="auto"/>
          <w:highlight w:val="none"/>
          <w:lang w:eastAsia="zh-CN"/>
        </w:rPr>
        <w:t>要</w:t>
      </w:r>
      <w:r>
        <w:rPr>
          <w:rFonts w:hint="eastAsia" w:asciiTheme="minorEastAsia" w:hAnsiTheme="minorEastAsia" w:eastAsiaTheme="minorEastAsia" w:cstheme="minorEastAsia"/>
          <w:color w:val="auto"/>
          <w:highlight w:val="none"/>
        </w:rPr>
        <w:t>求</w:t>
      </w:r>
      <w:r>
        <w:rPr>
          <w:color w:val="auto"/>
          <w:highlight w:val="none"/>
        </w:rPr>
        <w:tab/>
      </w:r>
      <w:r>
        <w:rPr>
          <w:color w:val="auto"/>
          <w:highlight w:val="none"/>
        </w:rPr>
        <w:fldChar w:fldCharType="begin"/>
      </w:r>
      <w:r>
        <w:rPr>
          <w:color w:val="auto"/>
          <w:highlight w:val="none"/>
        </w:rPr>
        <w:instrText xml:space="preserve"> PAGEREF _Toc15152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01322BD">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_Toc32495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eastAsia="zh-CN"/>
        </w:rPr>
        <w:t>三、服务要求</w:t>
      </w:r>
      <w:r>
        <w:rPr>
          <w:color w:val="auto"/>
          <w:highlight w:val="none"/>
        </w:rPr>
        <w:tab/>
      </w:r>
      <w:r>
        <w:rPr>
          <w:color w:val="auto"/>
          <w:highlight w:val="none"/>
        </w:rPr>
        <w:fldChar w:fldCharType="begin"/>
      </w:r>
      <w:r>
        <w:rPr>
          <w:color w:val="auto"/>
          <w:highlight w:val="none"/>
        </w:rPr>
        <w:instrText xml:space="preserve"> PAGEREF _Toc32495 \h </w:instrText>
      </w:r>
      <w:r>
        <w:rPr>
          <w:color w:val="auto"/>
          <w:highlight w:val="none"/>
        </w:rPr>
        <w:fldChar w:fldCharType="separate"/>
      </w:r>
      <w:r>
        <w:rPr>
          <w:color w:val="auto"/>
          <w:highlight w:val="none"/>
        </w:rPr>
        <w:t>- 8 -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5087981">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_Toc5502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_Toc5502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16517DD">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_Toc925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eastAsia="zh-CN"/>
        </w:rPr>
        <w:t>服务期限</w:t>
      </w:r>
      <w:r>
        <w:rPr>
          <w:rFonts w:hint="eastAsia" w:asciiTheme="minorEastAsia" w:hAnsiTheme="minorEastAsia" w:eastAsiaTheme="minorEastAsia" w:cstheme="minorEastAsia"/>
          <w:color w:val="auto"/>
          <w:highlight w:val="none"/>
        </w:rPr>
        <w:t>、地点及验收方式</w:t>
      </w:r>
      <w:r>
        <w:rPr>
          <w:color w:val="auto"/>
          <w:highlight w:val="none"/>
        </w:rPr>
        <w:tab/>
      </w:r>
      <w:r>
        <w:rPr>
          <w:color w:val="auto"/>
          <w:highlight w:val="none"/>
        </w:rPr>
        <w:fldChar w:fldCharType="begin"/>
      </w:r>
      <w:r>
        <w:rPr>
          <w:color w:val="auto"/>
          <w:highlight w:val="none"/>
        </w:rPr>
        <w:instrText xml:space="preserve"> PAGEREF _Toc925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B67BAD9">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_Toc24140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二、报价要求</w:t>
      </w:r>
      <w:r>
        <w:rPr>
          <w:color w:val="auto"/>
          <w:highlight w:val="none"/>
        </w:rPr>
        <w:tab/>
      </w:r>
      <w:r>
        <w:rPr>
          <w:color w:val="auto"/>
          <w:highlight w:val="none"/>
        </w:rPr>
        <w:fldChar w:fldCharType="begin"/>
      </w:r>
      <w:r>
        <w:rPr>
          <w:color w:val="auto"/>
          <w:highlight w:val="none"/>
        </w:rPr>
        <w:instrText xml:space="preserve"> PAGEREF _Toc24140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BD04999">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_Toc28618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eastAsia="zh-CN"/>
        </w:rPr>
        <w:t>三</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结算及</w:t>
      </w:r>
      <w:r>
        <w:rPr>
          <w:rFonts w:hint="eastAsia" w:asciiTheme="minorEastAsia" w:hAnsiTheme="minorEastAsia" w:eastAsiaTheme="minorEastAsia" w:cstheme="minorEastAsia"/>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_Toc28618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DC166AA">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_Toc25761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lang w:eastAsia="zh-CN"/>
        </w:rPr>
        <w:t>四</w:t>
      </w:r>
      <w:r>
        <w:rPr>
          <w:rFonts w:hint="eastAsia" w:asciiTheme="minorEastAsia" w:hAnsiTheme="minorEastAsia" w:eastAsiaTheme="minorEastAsia" w:cstheme="minorEastAsia"/>
          <w:color w:val="auto"/>
          <w:highlight w:val="none"/>
        </w:rPr>
        <w:t>、其他</w:t>
      </w:r>
      <w:r>
        <w:rPr>
          <w:color w:val="auto"/>
          <w:highlight w:val="none"/>
        </w:rPr>
        <w:tab/>
      </w:r>
      <w:r>
        <w:rPr>
          <w:color w:val="auto"/>
          <w:highlight w:val="none"/>
        </w:rPr>
        <w:fldChar w:fldCharType="begin"/>
      </w:r>
      <w:r>
        <w:rPr>
          <w:color w:val="auto"/>
          <w:highlight w:val="none"/>
        </w:rPr>
        <w:instrText xml:space="preserve"> PAGEREF _Toc25761 \h </w:instrText>
      </w:r>
      <w:r>
        <w:rPr>
          <w:color w:val="auto"/>
          <w:highlight w:val="none"/>
        </w:rPr>
        <w:fldChar w:fldCharType="separate"/>
      </w:r>
      <w:r>
        <w:rPr>
          <w:color w:val="auto"/>
          <w:highlight w:val="none"/>
        </w:rPr>
        <w:t>10</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5DFD704">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_Toc8284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28"/>
          <w:highlight w:val="none"/>
        </w:rPr>
        <w:t>第四篇  比选程序及方法、评审标准、无效竞选和</w:t>
      </w:r>
      <w:r>
        <w:rPr>
          <w:rFonts w:hint="eastAsia" w:asciiTheme="minorEastAsia" w:hAnsiTheme="minorEastAsia" w:eastAsiaTheme="minorEastAsia" w:cstheme="minorEastAsia"/>
          <w:color w:val="auto"/>
          <w:szCs w:val="32"/>
          <w:highlight w:val="none"/>
        </w:rPr>
        <w:t>比选终止</w:t>
      </w:r>
      <w:r>
        <w:rPr>
          <w:color w:val="auto"/>
          <w:highlight w:val="none"/>
        </w:rPr>
        <w:tab/>
      </w:r>
      <w:r>
        <w:rPr>
          <w:color w:val="auto"/>
          <w:highlight w:val="none"/>
        </w:rPr>
        <w:fldChar w:fldCharType="begin"/>
      </w:r>
      <w:r>
        <w:rPr>
          <w:color w:val="auto"/>
          <w:highlight w:val="none"/>
        </w:rPr>
        <w:instrText xml:space="preserve"> PAGEREF _Toc8284 \h </w:instrText>
      </w:r>
      <w:r>
        <w:rPr>
          <w:color w:val="auto"/>
          <w:highlight w:val="none"/>
        </w:rPr>
        <w:fldChar w:fldCharType="separate"/>
      </w:r>
      <w:r>
        <w:rPr>
          <w:color w:val="auto"/>
          <w:highlight w:val="none"/>
        </w:rPr>
        <w:t>11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B992C87">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_Toc7128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一、比选程序及方法</w:t>
      </w:r>
      <w:r>
        <w:rPr>
          <w:color w:val="auto"/>
          <w:highlight w:val="none"/>
        </w:rPr>
        <w:tab/>
      </w:r>
      <w:r>
        <w:rPr>
          <w:color w:val="auto"/>
          <w:highlight w:val="none"/>
        </w:rPr>
        <w:fldChar w:fldCharType="begin"/>
      </w:r>
      <w:r>
        <w:rPr>
          <w:color w:val="auto"/>
          <w:highlight w:val="none"/>
        </w:rPr>
        <w:instrText xml:space="preserve"> PAGEREF _Toc7128 \h </w:instrText>
      </w:r>
      <w:r>
        <w:rPr>
          <w:color w:val="auto"/>
          <w:highlight w:val="none"/>
        </w:rPr>
        <w:fldChar w:fldCharType="separate"/>
      </w:r>
      <w:r>
        <w:rPr>
          <w:color w:val="auto"/>
          <w:highlight w:val="none"/>
        </w:rPr>
        <w:t>11</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22BD462">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_Toc16240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二、无效竞选</w:t>
      </w:r>
      <w:r>
        <w:rPr>
          <w:color w:val="auto"/>
          <w:highlight w:val="none"/>
        </w:rPr>
        <w:tab/>
      </w:r>
      <w:r>
        <w:rPr>
          <w:color w:val="auto"/>
          <w:highlight w:val="none"/>
        </w:rPr>
        <w:fldChar w:fldCharType="begin"/>
      </w:r>
      <w:r>
        <w:rPr>
          <w:color w:val="auto"/>
          <w:highlight w:val="none"/>
        </w:rPr>
        <w:instrText xml:space="preserve"> PAGEREF _Toc16240 \h </w:instrText>
      </w:r>
      <w:r>
        <w:rPr>
          <w:color w:val="auto"/>
          <w:highlight w:val="none"/>
        </w:rPr>
        <w:fldChar w:fldCharType="separate"/>
      </w:r>
      <w:r>
        <w:rPr>
          <w:color w:val="auto"/>
          <w:highlight w:val="none"/>
        </w:rPr>
        <w:t>13</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35430B2">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_Toc4978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三、比选终止</w:t>
      </w:r>
      <w:r>
        <w:rPr>
          <w:color w:val="auto"/>
          <w:highlight w:val="none"/>
        </w:rPr>
        <w:tab/>
      </w:r>
      <w:r>
        <w:rPr>
          <w:color w:val="auto"/>
          <w:highlight w:val="none"/>
        </w:rPr>
        <w:fldChar w:fldCharType="begin"/>
      </w:r>
      <w:r>
        <w:rPr>
          <w:color w:val="auto"/>
          <w:highlight w:val="none"/>
        </w:rPr>
        <w:instrText xml:space="preserve"> PAGEREF _Toc4978 \h </w:instrText>
      </w:r>
      <w:r>
        <w:rPr>
          <w:color w:val="auto"/>
          <w:highlight w:val="none"/>
        </w:rPr>
        <w:fldChar w:fldCharType="separate"/>
      </w:r>
      <w:r>
        <w:rPr>
          <w:color w:val="auto"/>
          <w:highlight w:val="none"/>
        </w:rPr>
        <w:t>14</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4C5E4FC">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_Toc7751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szCs w:val="30"/>
          <w:highlight w:val="none"/>
        </w:rPr>
        <w:t>第五篇  竞选人须知</w:t>
      </w:r>
      <w:r>
        <w:rPr>
          <w:color w:val="auto"/>
          <w:highlight w:val="none"/>
        </w:rPr>
        <w:tab/>
      </w:r>
      <w:r>
        <w:rPr>
          <w:color w:val="auto"/>
          <w:highlight w:val="none"/>
        </w:rPr>
        <w:fldChar w:fldCharType="begin"/>
      </w:r>
      <w:r>
        <w:rPr>
          <w:color w:val="auto"/>
          <w:highlight w:val="none"/>
        </w:rPr>
        <w:instrText xml:space="preserve"> PAGEREF _Toc7751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39F9B831">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_Toc6117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一、比选费用</w:t>
      </w:r>
      <w:r>
        <w:rPr>
          <w:color w:val="auto"/>
          <w:highlight w:val="none"/>
        </w:rPr>
        <w:tab/>
      </w:r>
      <w:r>
        <w:rPr>
          <w:color w:val="auto"/>
          <w:highlight w:val="none"/>
        </w:rPr>
        <w:fldChar w:fldCharType="begin"/>
      </w:r>
      <w:r>
        <w:rPr>
          <w:color w:val="auto"/>
          <w:highlight w:val="none"/>
        </w:rPr>
        <w:instrText xml:space="preserve"> PAGEREF _Toc6117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578FEA5">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_Toc4264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二、竞争性比选文件</w:t>
      </w:r>
      <w:r>
        <w:rPr>
          <w:color w:val="auto"/>
          <w:highlight w:val="none"/>
        </w:rPr>
        <w:tab/>
      </w:r>
      <w:r>
        <w:rPr>
          <w:color w:val="auto"/>
          <w:highlight w:val="none"/>
        </w:rPr>
        <w:fldChar w:fldCharType="begin"/>
      </w:r>
      <w:r>
        <w:rPr>
          <w:color w:val="auto"/>
          <w:highlight w:val="none"/>
        </w:rPr>
        <w:instrText xml:space="preserve"> PAGEREF _Toc4264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051F6AD">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_Toc6587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三、比选要求</w:t>
      </w:r>
      <w:r>
        <w:rPr>
          <w:color w:val="auto"/>
          <w:highlight w:val="none"/>
        </w:rPr>
        <w:tab/>
      </w:r>
      <w:r>
        <w:rPr>
          <w:color w:val="auto"/>
          <w:highlight w:val="none"/>
        </w:rPr>
        <w:fldChar w:fldCharType="begin"/>
      </w:r>
      <w:r>
        <w:rPr>
          <w:color w:val="auto"/>
          <w:highlight w:val="none"/>
        </w:rPr>
        <w:instrText xml:space="preserve"> PAGEREF _Toc6587 \h </w:instrText>
      </w:r>
      <w:r>
        <w:rPr>
          <w:color w:val="auto"/>
          <w:highlight w:val="none"/>
        </w:rPr>
        <w:fldChar w:fldCharType="separate"/>
      </w:r>
      <w:r>
        <w:rPr>
          <w:color w:val="auto"/>
          <w:highlight w:val="none"/>
        </w:rPr>
        <w:t>15</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1BADE649">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_Toc30680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四、比选会流程</w:t>
      </w:r>
      <w:r>
        <w:rPr>
          <w:color w:val="auto"/>
          <w:highlight w:val="none"/>
        </w:rPr>
        <w:tab/>
      </w:r>
      <w:r>
        <w:rPr>
          <w:color w:val="auto"/>
          <w:highlight w:val="none"/>
        </w:rPr>
        <w:fldChar w:fldCharType="begin"/>
      </w:r>
      <w:r>
        <w:rPr>
          <w:color w:val="auto"/>
          <w:highlight w:val="none"/>
        </w:rPr>
        <w:instrText xml:space="preserve"> PAGEREF _Toc30680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6B24B99">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_Toc14130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五、中选人的确认和变更</w:t>
      </w:r>
      <w:r>
        <w:rPr>
          <w:color w:val="auto"/>
          <w:highlight w:val="none"/>
        </w:rPr>
        <w:tab/>
      </w:r>
      <w:r>
        <w:rPr>
          <w:color w:val="auto"/>
          <w:highlight w:val="none"/>
        </w:rPr>
        <w:fldChar w:fldCharType="begin"/>
      </w:r>
      <w:r>
        <w:rPr>
          <w:color w:val="auto"/>
          <w:highlight w:val="none"/>
        </w:rPr>
        <w:instrText xml:space="preserve"> PAGEREF _Toc14130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6FE6005">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_Toc23302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六、中选候选人公示及中选通知</w:t>
      </w:r>
      <w:r>
        <w:rPr>
          <w:color w:val="auto"/>
          <w:highlight w:val="none"/>
        </w:rPr>
        <w:tab/>
      </w:r>
      <w:r>
        <w:rPr>
          <w:color w:val="auto"/>
          <w:highlight w:val="none"/>
        </w:rPr>
        <w:fldChar w:fldCharType="begin"/>
      </w:r>
      <w:r>
        <w:rPr>
          <w:color w:val="auto"/>
          <w:highlight w:val="none"/>
        </w:rPr>
        <w:instrText xml:space="preserve"> PAGEREF _Toc23302 \h </w:instrText>
      </w:r>
      <w:r>
        <w:rPr>
          <w:color w:val="auto"/>
          <w:highlight w:val="none"/>
        </w:rPr>
        <w:fldChar w:fldCharType="separate"/>
      </w:r>
      <w:r>
        <w:rPr>
          <w:color w:val="auto"/>
          <w:highlight w:val="none"/>
        </w:rPr>
        <w:t>16</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0C24CE62">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_Toc15632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七、关于质疑和投诉</w:t>
      </w:r>
      <w:r>
        <w:rPr>
          <w:color w:val="auto"/>
          <w:highlight w:val="none"/>
        </w:rPr>
        <w:tab/>
      </w:r>
      <w:r>
        <w:rPr>
          <w:color w:val="auto"/>
          <w:highlight w:val="none"/>
        </w:rPr>
        <w:fldChar w:fldCharType="begin"/>
      </w:r>
      <w:r>
        <w:rPr>
          <w:color w:val="auto"/>
          <w:highlight w:val="none"/>
        </w:rPr>
        <w:instrText xml:space="preserve"> PAGEREF _Toc15632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C394F1B">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_Toc5328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八、比选代理服务费</w:t>
      </w:r>
      <w:r>
        <w:rPr>
          <w:color w:val="auto"/>
          <w:highlight w:val="none"/>
        </w:rPr>
        <w:tab/>
      </w:r>
      <w:r>
        <w:rPr>
          <w:color w:val="auto"/>
          <w:highlight w:val="none"/>
        </w:rPr>
        <w:fldChar w:fldCharType="begin"/>
      </w:r>
      <w:r>
        <w:rPr>
          <w:color w:val="auto"/>
          <w:highlight w:val="none"/>
        </w:rPr>
        <w:instrText xml:space="preserve"> PAGEREF _Toc5328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7E7C73F">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_Toc8365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九、签订合同</w:t>
      </w:r>
      <w:r>
        <w:rPr>
          <w:color w:val="auto"/>
          <w:highlight w:val="none"/>
        </w:rPr>
        <w:tab/>
      </w:r>
      <w:r>
        <w:rPr>
          <w:color w:val="auto"/>
          <w:highlight w:val="none"/>
        </w:rPr>
        <w:fldChar w:fldCharType="begin"/>
      </w:r>
      <w:r>
        <w:rPr>
          <w:color w:val="auto"/>
          <w:highlight w:val="none"/>
        </w:rPr>
        <w:instrText xml:space="preserve"> PAGEREF _Toc8365 \h </w:instrText>
      </w:r>
      <w:r>
        <w:rPr>
          <w:color w:val="auto"/>
          <w:highlight w:val="none"/>
        </w:rPr>
        <w:fldChar w:fldCharType="separate"/>
      </w:r>
      <w:r>
        <w:rPr>
          <w:color w:val="auto"/>
          <w:highlight w:val="none"/>
        </w:rPr>
        <w:t>17</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5B9E64D8">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_Toc23981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第六篇  合同条款及格式</w:t>
      </w:r>
      <w:r>
        <w:rPr>
          <w:color w:val="auto"/>
          <w:highlight w:val="none"/>
        </w:rPr>
        <w:tab/>
      </w:r>
      <w:r>
        <w:rPr>
          <w:color w:val="auto"/>
          <w:highlight w:val="none"/>
        </w:rPr>
        <w:fldChar w:fldCharType="begin"/>
      </w:r>
      <w:r>
        <w:rPr>
          <w:color w:val="auto"/>
          <w:highlight w:val="none"/>
        </w:rPr>
        <w:instrText xml:space="preserve"> PAGEREF _Toc23981 \h </w:instrText>
      </w:r>
      <w:r>
        <w:rPr>
          <w:color w:val="auto"/>
          <w:highlight w:val="none"/>
        </w:rPr>
        <w:fldChar w:fldCharType="separate"/>
      </w:r>
      <w:r>
        <w:rPr>
          <w:color w:val="auto"/>
          <w:highlight w:val="none"/>
        </w:rPr>
        <w:t>18</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2F23A532">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_Toc30487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bCs/>
          <w:color w:val="auto"/>
          <w:szCs w:val="30"/>
          <w:highlight w:val="none"/>
        </w:rPr>
        <w:t>第七篇</w:t>
      </w:r>
      <w:r>
        <w:rPr>
          <w:rFonts w:hint="eastAsia" w:asciiTheme="minorEastAsia" w:hAnsiTheme="minorEastAsia" w:eastAsiaTheme="minorEastAsia" w:cstheme="minorEastAsia"/>
          <w:bCs/>
          <w:color w:val="auto"/>
          <w:szCs w:val="30"/>
          <w:highlight w:val="none"/>
          <w:lang w:val="en-US" w:eastAsia="zh-CN"/>
        </w:rPr>
        <w:t xml:space="preserve">  </w:t>
      </w:r>
      <w:r>
        <w:rPr>
          <w:rFonts w:hint="eastAsia" w:asciiTheme="minorEastAsia" w:hAnsiTheme="minorEastAsia" w:eastAsiaTheme="minorEastAsia" w:cstheme="minorEastAsia"/>
          <w:bCs/>
          <w:color w:val="auto"/>
          <w:szCs w:val="30"/>
          <w:highlight w:val="none"/>
        </w:rPr>
        <w:t>竞选文件编制要求</w:t>
      </w:r>
      <w:r>
        <w:rPr>
          <w:color w:val="auto"/>
          <w:highlight w:val="none"/>
        </w:rPr>
        <w:tab/>
      </w:r>
      <w:r>
        <w:rPr>
          <w:color w:val="auto"/>
          <w:highlight w:val="none"/>
        </w:rPr>
        <w:fldChar w:fldCharType="begin"/>
      </w:r>
      <w:r>
        <w:rPr>
          <w:color w:val="auto"/>
          <w:highlight w:val="none"/>
        </w:rPr>
        <w:instrText xml:space="preserve"> PAGEREF _Toc30487 \h </w:instrText>
      </w:r>
      <w:r>
        <w:rPr>
          <w:color w:val="auto"/>
          <w:highlight w:val="none"/>
        </w:rPr>
        <w:fldChar w:fldCharType="separate"/>
      </w:r>
      <w:r>
        <w:rPr>
          <w:color w:val="auto"/>
          <w:highlight w:val="none"/>
        </w:rPr>
        <w:t>- 23 -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9C20358">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_Toc8966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_Toc8966 \h </w:instrText>
      </w:r>
      <w:r>
        <w:rPr>
          <w:color w:val="auto"/>
          <w:highlight w:val="none"/>
        </w:rPr>
        <w:fldChar w:fldCharType="separate"/>
      </w:r>
      <w:r>
        <w:rPr>
          <w:color w:val="auto"/>
          <w:highlight w:val="none"/>
        </w:rPr>
        <w:t>- 26 -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4C7FFBF0">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_Toc22472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二、技术部分</w:t>
      </w:r>
      <w:r>
        <w:rPr>
          <w:color w:val="auto"/>
          <w:highlight w:val="none"/>
        </w:rPr>
        <w:tab/>
      </w:r>
      <w:r>
        <w:rPr>
          <w:color w:val="auto"/>
          <w:highlight w:val="none"/>
        </w:rPr>
        <w:fldChar w:fldCharType="begin"/>
      </w:r>
      <w:r>
        <w:rPr>
          <w:color w:val="auto"/>
          <w:highlight w:val="none"/>
        </w:rPr>
        <w:instrText xml:space="preserve"> PAGEREF _Toc22472 \h </w:instrText>
      </w:r>
      <w:r>
        <w:rPr>
          <w:color w:val="auto"/>
          <w:highlight w:val="none"/>
        </w:rPr>
        <w:fldChar w:fldCharType="separate"/>
      </w:r>
      <w:r>
        <w:rPr>
          <w:color w:val="auto"/>
          <w:highlight w:val="none"/>
        </w:rPr>
        <w:t>- 32 -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3A744F2">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_Toc30303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_Toc30303 \h </w:instrText>
      </w:r>
      <w:r>
        <w:rPr>
          <w:color w:val="auto"/>
          <w:highlight w:val="none"/>
        </w:rPr>
        <w:fldChar w:fldCharType="separate"/>
      </w:r>
      <w:r>
        <w:rPr>
          <w:color w:val="auto"/>
          <w:highlight w:val="none"/>
        </w:rPr>
        <w:t>- 33 -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D3F2BF1">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_Toc4773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_Toc4773 \h </w:instrText>
      </w:r>
      <w:r>
        <w:rPr>
          <w:color w:val="auto"/>
          <w:highlight w:val="none"/>
        </w:rPr>
        <w:fldChar w:fldCharType="separate"/>
      </w:r>
      <w:r>
        <w:rPr>
          <w:color w:val="auto"/>
          <w:highlight w:val="none"/>
        </w:rPr>
        <w:t>- 34 -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6FE7943E">
      <w:pPr>
        <w:pStyle w:val="46"/>
        <w:tabs>
          <w:tab w:val="right" w:leader="dot" w:pos="9412"/>
        </w:tabs>
        <w:rPr>
          <w:color w:val="auto"/>
          <w:highlight w:val="none"/>
        </w:rPr>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color w:val="auto"/>
          <w:szCs w:val="21"/>
          <w:highlight w:val="none"/>
        </w:rPr>
        <w:instrText xml:space="preserve"> HYPERLINK \l _Toc97 </w:instrText>
      </w:r>
      <w:r>
        <w:rPr>
          <w:rFonts w:hint="eastAsia" w:asciiTheme="minorEastAsia" w:hAnsiTheme="minorEastAsia" w:eastAsiaTheme="minorEastAsia" w:cstheme="minorEastAsia"/>
          <w:color w:val="auto"/>
          <w:szCs w:val="21"/>
          <w:highlight w:val="none"/>
        </w:rPr>
        <w:fldChar w:fldCharType="separate"/>
      </w:r>
      <w:r>
        <w:rPr>
          <w:rFonts w:hint="eastAsia" w:asciiTheme="minorEastAsia" w:hAnsiTheme="minorEastAsia" w:eastAsiaTheme="minorEastAsia" w:cs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_Toc97 \h </w:instrText>
      </w:r>
      <w:r>
        <w:rPr>
          <w:color w:val="auto"/>
          <w:highlight w:val="none"/>
        </w:rPr>
        <w:fldChar w:fldCharType="separate"/>
      </w:r>
      <w:r>
        <w:rPr>
          <w:color w:val="auto"/>
          <w:highlight w:val="none"/>
        </w:rPr>
        <w:t>- 39 -</w:t>
      </w:r>
      <w:r>
        <w:rPr>
          <w:color w:val="auto"/>
          <w:highlight w:val="none"/>
        </w:rPr>
        <w:fldChar w:fldCharType="end"/>
      </w:r>
      <w:r>
        <w:rPr>
          <w:rFonts w:hint="eastAsia" w:asciiTheme="minorEastAsia" w:hAnsiTheme="minorEastAsia" w:eastAsiaTheme="minorEastAsia" w:cstheme="minorEastAsia"/>
          <w:color w:val="auto"/>
          <w:szCs w:val="21"/>
          <w:highlight w:val="none"/>
        </w:rPr>
        <w:fldChar w:fldCharType="end"/>
      </w:r>
    </w:p>
    <w:p w14:paraId="7BB567BD">
      <w:pPr>
        <w:pStyle w:val="46"/>
        <w:tabs>
          <w:tab w:val="right" w:leader="dot" w:pos="9402"/>
        </w:tabs>
        <w:spacing w:line="480" w:lineRule="exact"/>
        <w:ind w:left="560"/>
        <w:jc w:val="center"/>
        <w:rPr>
          <w:rFonts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5971BC07">
      <w:pPr>
        <w:pStyle w:val="3"/>
        <w:spacing w:line="360" w:lineRule="auto"/>
        <w:jc w:val="center"/>
        <w:rPr>
          <w:rFonts w:asciiTheme="minorEastAsia" w:hAnsiTheme="minorEastAsia" w:eastAsiaTheme="minorEastAsia" w:cstheme="minorEastAsia"/>
          <w:bCs/>
          <w:color w:val="auto"/>
          <w:szCs w:val="30"/>
          <w:highlight w:val="none"/>
        </w:rPr>
      </w:pPr>
      <w:bookmarkStart w:id="0" w:name="_Toc76462316"/>
      <w:bookmarkEnd w:id="0"/>
      <w:bookmarkStart w:id="1" w:name="_Toc11641050"/>
      <w:bookmarkEnd w:id="1"/>
      <w:bookmarkStart w:id="2" w:name="_Toc12789052"/>
      <w:bookmarkEnd w:id="2"/>
      <w:bookmarkStart w:id="3" w:name="_Toc7314"/>
      <w:bookmarkEnd w:id="3"/>
      <w:bookmarkStart w:id="4" w:name="_Toc106030870"/>
      <w:bookmarkEnd w:id="4"/>
      <w:bookmarkStart w:id="5" w:name="_Toc10549"/>
      <w:r>
        <w:rPr>
          <w:rFonts w:hint="eastAsia" w:asciiTheme="minorEastAsia" w:hAnsiTheme="minorEastAsia" w:eastAsiaTheme="minorEastAsia" w:cstheme="minorEastAsia"/>
          <w:bCs/>
          <w:color w:val="auto"/>
          <w:sz w:val="36"/>
          <w:szCs w:val="30"/>
          <w:highlight w:val="none"/>
        </w:rPr>
        <w:t>第一篇  比选邀请书</w:t>
      </w:r>
      <w:bookmarkEnd w:id="5"/>
    </w:p>
    <w:p w14:paraId="70968373">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重庆乾元项目管理有限公司（以下简称：比选代理机构）接受重庆职工之家实业有限公司（以下简称：比选人）的委托，对</w:t>
      </w:r>
      <w:r>
        <w:rPr>
          <w:rFonts w:hint="eastAsia" w:asciiTheme="minorEastAsia" w:hAnsiTheme="minorEastAsia" w:eastAsiaTheme="minorEastAsia" w:cstheme="minorEastAsia"/>
          <w:b/>
          <w:bCs/>
          <w:color w:val="auto"/>
          <w:sz w:val="24"/>
          <w:szCs w:val="24"/>
          <w:highlight w:val="none"/>
          <w:u w:val="single"/>
          <w:lang w:eastAsia="zh-CN"/>
        </w:rPr>
        <w:t>重庆职工之家实业有限公司供货采购</w:t>
      </w:r>
      <w:r>
        <w:rPr>
          <w:rFonts w:hint="eastAsia" w:asciiTheme="minorEastAsia" w:hAnsiTheme="minorEastAsia" w:eastAsiaTheme="minorEastAsia" w:cstheme="minorEastAsia"/>
          <w:color w:val="auto"/>
          <w:sz w:val="24"/>
          <w:szCs w:val="24"/>
          <w:highlight w:val="none"/>
        </w:rPr>
        <w:t>项目进行竞争性比选。欢迎有资格的竞选人前来参与比选。</w:t>
      </w:r>
    </w:p>
    <w:p w14:paraId="28C7E3C9">
      <w:pPr>
        <w:pStyle w:val="3"/>
        <w:numPr>
          <w:ilvl w:val="0"/>
          <w:numId w:val="12"/>
        </w:numPr>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6" w:name="_Toc313893526"/>
      <w:bookmarkEnd w:id="6"/>
      <w:bookmarkStart w:id="7" w:name="_Toc106030871"/>
      <w:bookmarkEnd w:id="7"/>
      <w:bookmarkStart w:id="8" w:name="_Toc317775175"/>
      <w:bookmarkEnd w:id="8"/>
      <w:bookmarkStart w:id="9" w:name="_Toc111"/>
      <w:bookmarkEnd w:id="9"/>
      <w:bookmarkStart w:id="10" w:name="_Toc76462317"/>
      <w:bookmarkEnd w:id="10"/>
      <w:bookmarkStart w:id="11" w:name="_Toc18559"/>
      <w:r>
        <w:rPr>
          <w:rFonts w:hint="eastAsia" w:asciiTheme="minorEastAsia" w:hAnsiTheme="minorEastAsia" w:eastAsiaTheme="minorEastAsia" w:cstheme="minorEastAsia"/>
          <w:color w:val="auto"/>
          <w:sz w:val="24"/>
          <w:highlight w:val="none"/>
        </w:rPr>
        <w:t>竞争性比选内容</w:t>
      </w:r>
      <w:bookmarkEnd w:id="11"/>
    </w:p>
    <w:tbl>
      <w:tblPr>
        <w:tblStyle w:val="58"/>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1687"/>
        <w:gridCol w:w="1338"/>
        <w:gridCol w:w="2987"/>
      </w:tblGrid>
      <w:tr w14:paraId="345E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850" w:type="dxa"/>
            <w:vAlign w:val="center"/>
          </w:tcPr>
          <w:p w14:paraId="446D1FE1">
            <w:pPr>
              <w:pStyle w:val="23"/>
              <w:spacing w:line="240" w:lineRule="auto"/>
              <w:ind w:left="0"/>
              <w:jc w:val="center"/>
              <w:outlineLvl w:val="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项目名称</w:t>
            </w:r>
          </w:p>
        </w:tc>
        <w:tc>
          <w:tcPr>
            <w:tcW w:w="1687" w:type="dxa"/>
            <w:vAlign w:val="center"/>
          </w:tcPr>
          <w:p w14:paraId="7E6B789F">
            <w:pPr>
              <w:pStyle w:val="23"/>
              <w:spacing w:line="240" w:lineRule="auto"/>
              <w:ind w:left="0"/>
              <w:jc w:val="center"/>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最高限价</w:t>
            </w:r>
            <w:r>
              <w:rPr>
                <w:rFonts w:hint="eastAsia" w:asciiTheme="minorEastAsia" w:hAnsiTheme="minorEastAsia" w:eastAsiaTheme="minorEastAsia" w:cstheme="minorEastAsia"/>
                <w:b/>
                <w:color w:val="auto"/>
                <w:sz w:val="21"/>
                <w:szCs w:val="21"/>
                <w:highlight w:val="none"/>
                <w:lang w:eastAsia="zh-CN"/>
              </w:rPr>
              <w:t>（元）</w:t>
            </w:r>
          </w:p>
        </w:tc>
        <w:tc>
          <w:tcPr>
            <w:tcW w:w="1338" w:type="dxa"/>
            <w:vAlign w:val="center"/>
          </w:tcPr>
          <w:p w14:paraId="37B01319">
            <w:pPr>
              <w:pStyle w:val="23"/>
              <w:spacing w:line="240" w:lineRule="auto"/>
              <w:ind w:left="0"/>
              <w:jc w:val="center"/>
              <w:outlineLvl w:val="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中选人数量（名）</w:t>
            </w:r>
          </w:p>
        </w:tc>
        <w:tc>
          <w:tcPr>
            <w:tcW w:w="2987" w:type="dxa"/>
            <w:vAlign w:val="center"/>
          </w:tcPr>
          <w:p w14:paraId="44A04DD1">
            <w:pPr>
              <w:pStyle w:val="23"/>
              <w:spacing w:line="240" w:lineRule="auto"/>
              <w:ind w:left="0"/>
              <w:jc w:val="center"/>
              <w:outlineLvl w:val="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w:t>
            </w:r>
          </w:p>
        </w:tc>
      </w:tr>
      <w:tr w14:paraId="593F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850" w:type="dxa"/>
            <w:vAlign w:val="center"/>
          </w:tcPr>
          <w:p w14:paraId="5EF8BFFD">
            <w:pPr>
              <w:pStyle w:val="23"/>
              <w:spacing w:line="240" w:lineRule="auto"/>
              <w:ind w:left="0"/>
              <w:jc w:val="center"/>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重庆职工之家实业有限公司供货采购</w:t>
            </w:r>
          </w:p>
        </w:tc>
        <w:tc>
          <w:tcPr>
            <w:tcW w:w="1687" w:type="dxa"/>
            <w:vAlign w:val="center"/>
          </w:tcPr>
          <w:p w14:paraId="508F89FD">
            <w:pPr>
              <w:pStyle w:val="23"/>
              <w:spacing w:line="240" w:lineRule="auto"/>
              <w:ind w:left="0"/>
              <w:jc w:val="center"/>
              <w:outlineLvl w:val="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1980.2</w:t>
            </w:r>
          </w:p>
        </w:tc>
        <w:tc>
          <w:tcPr>
            <w:tcW w:w="1338" w:type="dxa"/>
            <w:vAlign w:val="center"/>
          </w:tcPr>
          <w:p w14:paraId="7740B5D6">
            <w:pPr>
              <w:pStyle w:val="23"/>
              <w:spacing w:line="240" w:lineRule="auto"/>
              <w:ind w:left="0"/>
              <w:jc w:val="center"/>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2987" w:type="dxa"/>
            <w:vAlign w:val="center"/>
          </w:tcPr>
          <w:p w14:paraId="4C20DAD6">
            <w:pPr>
              <w:pStyle w:val="23"/>
              <w:spacing w:line="240" w:lineRule="auto"/>
              <w:ind w:left="0"/>
              <w:jc w:val="center"/>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本项目各品目采购数量以实际采购数量为准，最高限价为拟采购清单明细单价汇总金额。</w:t>
            </w:r>
          </w:p>
        </w:tc>
      </w:tr>
    </w:tbl>
    <w:p w14:paraId="14F37E9F">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2" w:name="_Toc106030872"/>
      <w:bookmarkEnd w:id="12"/>
      <w:bookmarkStart w:id="13" w:name="_Toc76462318"/>
      <w:bookmarkEnd w:id="13"/>
      <w:bookmarkStart w:id="14" w:name="_Toc21035"/>
      <w:bookmarkEnd w:id="14"/>
      <w:bookmarkStart w:id="15" w:name="_Toc15492"/>
      <w:bookmarkStart w:id="16" w:name="_Toc373860293"/>
      <w:bookmarkStart w:id="17" w:name="_Toc317775178"/>
      <w:r>
        <w:rPr>
          <w:rFonts w:hint="eastAsia" w:asciiTheme="minorEastAsia" w:hAnsiTheme="minorEastAsia" w:eastAsiaTheme="minorEastAsia" w:cstheme="minorEastAsia"/>
          <w:color w:val="auto"/>
          <w:sz w:val="24"/>
          <w:highlight w:val="none"/>
        </w:rPr>
        <w:t>二、资金来源</w:t>
      </w:r>
      <w:bookmarkEnd w:id="15"/>
    </w:p>
    <w:p w14:paraId="6856ACF4">
      <w:pPr>
        <w:spacing w:line="4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自筹资金，预算</w:t>
      </w:r>
      <w:r>
        <w:rPr>
          <w:rFonts w:hint="eastAsia" w:asciiTheme="minorEastAsia" w:hAnsiTheme="minorEastAsia" w:eastAsiaTheme="minorEastAsia" w:cstheme="minorEastAsia"/>
          <w:color w:val="auto"/>
          <w:sz w:val="24"/>
          <w:szCs w:val="24"/>
          <w:highlight w:val="none"/>
        </w:rPr>
        <w:t>金额：</w:t>
      </w:r>
      <w:r>
        <w:rPr>
          <w:rFonts w:hint="eastAsia" w:asciiTheme="minorEastAsia" w:hAnsiTheme="minorEastAsia" w:eastAsiaTheme="minorEastAsia" w:cstheme="minorEastAsia"/>
          <w:color w:val="auto"/>
          <w:sz w:val="24"/>
          <w:szCs w:val="24"/>
          <w:highlight w:val="none"/>
          <w:lang w:eastAsia="zh-CN"/>
        </w:rPr>
        <w:t>约</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0万元</w:t>
      </w:r>
      <w:r>
        <w:rPr>
          <w:rFonts w:hint="eastAsia" w:asciiTheme="minorEastAsia" w:hAnsiTheme="minorEastAsia" w:eastAsiaTheme="minorEastAsia" w:cstheme="minorEastAsia"/>
          <w:color w:val="auto"/>
          <w:sz w:val="24"/>
          <w:szCs w:val="24"/>
          <w:highlight w:val="none"/>
          <w:lang w:val="en-US" w:eastAsia="zh-CN"/>
        </w:rPr>
        <w:t>/年</w:t>
      </w:r>
    </w:p>
    <w:p w14:paraId="7B9076BC">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8" w:name="_Toc29613"/>
      <w:bookmarkEnd w:id="18"/>
      <w:bookmarkStart w:id="19" w:name="_Toc76462319"/>
      <w:bookmarkEnd w:id="19"/>
      <w:bookmarkStart w:id="20" w:name="_Toc106030873"/>
      <w:bookmarkEnd w:id="20"/>
      <w:bookmarkStart w:id="21" w:name="_Toc1981"/>
      <w:r>
        <w:rPr>
          <w:rFonts w:hint="eastAsia" w:asciiTheme="minorEastAsia" w:hAnsiTheme="minorEastAsia" w:eastAsiaTheme="minorEastAsia" w:cstheme="minorEastAsia"/>
          <w:color w:val="auto"/>
          <w:sz w:val="24"/>
          <w:highlight w:val="none"/>
        </w:rPr>
        <w:t>三、竞选人资格条件</w:t>
      </w:r>
      <w:bookmarkEnd w:id="21"/>
    </w:p>
    <w:p w14:paraId="6B7489FB">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09888D44">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70133A2D">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3A3F362B">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3FC891DB">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58158AC2">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5、参加比选活动前三年内，在经营活动中没有重大违法记录；</w:t>
      </w:r>
    </w:p>
    <w:p w14:paraId="7CA25280">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24CC613A">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（二）特定资格条件：</w:t>
      </w:r>
      <w:r>
        <w:rPr>
          <w:rFonts w:hint="eastAsia" w:asciiTheme="minorEastAsia" w:hAnsiTheme="minorEastAsia" w:eastAsiaTheme="minorEastAsia" w:cstheme="minorEastAsia"/>
          <w:color w:val="auto"/>
          <w:sz w:val="24"/>
          <w:szCs w:val="24"/>
          <w:highlight w:val="none"/>
          <w:lang w:eastAsia="zh-CN"/>
        </w:rPr>
        <w:t>无</w:t>
      </w:r>
      <w:r>
        <w:rPr>
          <w:rFonts w:hint="eastAsia" w:asciiTheme="minorEastAsia" w:hAnsiTheme="minorEastAsia" w:eastAsiaTheme="minorEastAsia" w:cstheme="minorEastAsia"/>
          <w:color w:val="auto"/>
          <w:sz w:val="24"/>
          <w:szCs w:val="24"/>
          <w:highlight w:val="none"/>
        </w:rPr>
        <w:t>。</w:t>
      </w:r>
    </w:p>
    <w:bookmarkEnd w:id="16"/>
    <w:p w14:paraId="0D5B719A">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22" w:name="_Toc76462320"/>
      <w:bookmarkEnd w:id="22"/>
      <w:bookmarkStart w:id="23" w:name="_Toc106030874"/>
      <w:bookmarkEnd w:id="23"/>
      <w:bookmarkStart w:id="24" w:name="_Toc24313"/>
      <w:bookmarkEnd w:id="24"/>
      <w:bookmarkStart w:id="25" w:name="_Toc6505"/>
      <w:r>
        <w:rPr>
          <w:rFonts w:hint="eastAsia" w:asciiTheme="minorEastAsia" w:hAnsiTheme="minorEastAsia" w:eastAsiaTheme="minorEastAsia" w:cstheme="minorEastAsia"/>
          <w:color w:val="auto"/>
          <w:sz w:val="24"/>
          <w:highlight w:val="none"/>
        </w:rPr>
        <w:t>四、比选有关说明</w:t>
      </w:r>
      <w:bookmarkEnd w:id="25"/>
    </w:p>
    <w:p w14:paraId="221DC408">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（一）凡有意参加比选的竞选人，请在“重庆市总工会职工服务网”网站（https://www.cqgh.org/）上下载本项目竞争性比选文件，无论竞选人下载与否，均视为已知晓所有比选实质性要求内容。</w:t>
      </w:r>
    </w:p>
    <w:p w14:paraId="42D4D284">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（二）竞争性比选文件发售期限： </w:t>
      </w:r>
    </w:p>
    <w:p w14:paraId="767D0D8A">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1.竞争性比选文件发售期：2025年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7 </w:t>
      </w:r>
      <w:r>
        <w:rPr>
          <w:rFonts w:hint="eastAsia" w:asciiTheme="minorEastAsia" w:hAnsiTheme="minorEastAsia" w:eastAsiaTheme="minorEastAsia" w:cstheme="minorEastAsia"/>
          <w:color w:val="auto"/>
          <w:sz w:val="24"/>
          <w:szCs w:val="24"/>
          <w:highlight w:val="none"/>
        </w:rPr>
        <w:t>日至2025年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12 </w:t>
      </w:r>
      <w:r>
        <w:rPr>
          <w:rFonts w:hint="eastAsia" w:asciiTheme="minorEastAsia" w:hAnsiTheme="minorEastAsia" w:eastAsiaTheme="minorEastAsia" w:cstheme="minorEastAsia"/>
          <w:color w:val="auto"/>
          <w:sz w:val="24"/>
          <w:szCs w:val="24"/>
          <w:highlight w:val="none"/>
        </w:rPr>
        <w:t>日（9:00—17:00工作时间）。</w:t>
      </w:r>
    </w:p>
    <w:p w14:paraId="2ECEE8F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2.发售方式：在比选文件发售期内，潜在竞选人将《竞争性比选报名登记表》（加盖竞选人公章）发送至邮箱82487502@qq.com，并且购买比选文件。</w:t>
      </w:r>
    </w:p>
    <w:p w14:paraId="552ABC5B">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竞争性比选文件售价：人民币500元/包（售后不退）。</w:t>
      </w:r>
    </w:p>
    <w:p w14:paraId="5E97924A">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缴纳账户：</w:t>
      </w:r>
    </w:p>
    <w:p w14:paraId="6A3704E8">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名：重庆乾元项目管理有限公司</w:t>
      </w:r>
    </w:p>
    <w:p w14:paraId="50B7324D">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 户 行：招商银行股份有限公司重庆金科十二坊支行</w:t>
      </w:r>
    </w:p>
    <w:p w14:paraId="36648AA7">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号：123910955810501</w:t>
      </w:r>
    </w:p>
    <w:p w14:paraId="32DBE94F">
      <w:pPr>
        <w:spacing w:line="400" w:lineRule="exact"/>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注：潜在竞选人未按规则购买比选文件的不得参与比选，其竞选文件不被接收。</w:t>
      </w:r>
    </w:p>
    <w:p w14:paraId="519D810B">
      <w:pPr>
        <w:spacing w:line="400" w:lineRule="exact"/>
        <w:ind w:firstLine="480" w:firstLineChars="20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（三）递交竞选文件地点：</w:t>
      </w:r>
      <w:r>
        <w:rPr>
          <w:rFonts w:hint="eastAsia" w:asciiTheme="minorEastAsia" w:hAnsiTheme="minorEastAsia" w:eastAsiaTheme="minorEastAsia" w:cstheme="minorEastAsia"/>
          <w:color w:val="auto"/>
          <w:sz w:val="24"/>
          <w:szCs w:val="24"/>
          <w:highlight w:val="none"/>
          <w:u w:val="single"/>
        </w:rPr>
        <w:t>重庆乾元项目管理有限公司开标室（重庆市渝北区欧瑞蓝爵公馆11-4）</w:t>
      </w:r>
    </w:p>
    <w:p w14:paraId="7DFEC469">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（四）竞选文件递交开始时间：2025年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w:t>
      </w:r>
    </w:p>
    <w:p w14:paraId="02469C89">
      <w:pPr>
        <w:spacing w:line="400" w:lineRule="exact"/>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（五）竞选文件递交截止时间：2025年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13 </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14:paraId="35D0728C">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（六）比选开始时间：2025年</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rPr>
        <w:t>日北京时间1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14:paraId="13F1C58D">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26" w:name="_Toc23960"/>
      <w:bookmarkEnd w:id="26"/>
      <w:bookmarkStart w:id="27" w:name="_Toc75793500"/>
      <w:bookmarkEnd w:id="27"/>
      <w:bookmarkStart w:id="28" w:name="_Toc12090"/>
      <w:bookmarkEnd w:id="28"/>
      <w:bookmarkStart w:id="29" w:name="_Toc25854"/>
      <w:bookmarkEnd w:id="29"/>
      <w:bookmarkStart w:id="30" w:name="_Toc15717"/>
      <w:bookmarkEnd w:id="30"/>
      <w:bookmarkStart w:id="31" w:name="_Toc3476"/>
      <w:bookmarkEnd w:id="31"/>
      <w:bookmarkStart w:id="32" w:name="_Toc524"/>
      <w:bookmarkEnd w:id="32"/>
      <w:bookmarkStart w:id="33" w:name="_Toc18100"/>
      <w:bookmarkEnd w:id="33"/>
      <w:bookmarkStart w:id="34" w:name="_Toc12663"/>
      <w:bookmarkEnd w:id="34"/>
      <w:bookmarkStart w:id="35" w:name="_Toc11844"/>
      <w:bookmarkEnd w:id="35"/>
      <w:bookmarkStart w:id="36" w:name="_Toc22111"/>
      <w:bookmarkEnd w:id="36"/>
      <w:bookmarkStart w:id="37" w:name="_Toc30895"/>
      <w:bookmarkEnd w:id="37"/>
      <w:bookmarkStart w:id="38" w:name="_Toc9290"/>
      <w:bookmarkEnd w:id="38"/>
      <w:bookmarkStart w:id="39" w:name="_Toc106030376"/>
      <w:bookmarkEnd w:id="39"/>
      <w:bookmarkStart w:id="40" w:name="_Toc7836"/>
      <w:bookmarkEnd w:id="40"/>
      <w:bookmarkStart w:id="41" w:name="_Toc3794"/>
      <w:r>
        <w:rPr>
          <w:rFonts w:hint="eastAsia" w:asciiTheme="minorEastAsia" w:hAnsiTheme="minorEastAsia" w:eastAsiaTheme="minorEastAsia" w:cstheme="minorEastAsia"/>
          <w:color w:val="auto"/>
          <w:sz w:val="24"/>
          <w:highlight w:val="none"/>
        </w:rPr>
        <w:t>五、</w:t>
      </w:r>
      <w:bookmarkEnd w:id="17"/>
      <w:r>
        <w:rPr>
          <w:rFonts w:hint="eastAsia" w:asciiTheme="minorEastAsia" w:hAnsiTheme="minorEastAsia" w:eastAsiaTheme="minorEastAsia" w:cstheme="minorEastAsia"/>
          <w:color w:val="auto"/>
          <w:sz w:val="24"/>
          <w:highlight w:val="none"/>
        </w:rPr>
        <w:t>其它有关规定</w:t>
      </w:r>
      <w:bookmarkEnd w:id="41"/>
      <w:bookmarkStart w:id="259" w:name="_GoBack"/>
      <w:bookmarkEnd w:id="259"/>
    </w:p>
    <w:p w14:paraId="614492A2">
      <w:pPr>
        <w:snapToGrid w:val="0"/>
        <w:spacing w:line="40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（一）单位负责人为同一人或者存在直接控股、管理关系的不同竞选人，不得参加同一合同项（包）下的比选活动，否则均为无效竞选。</w:t>
      </w:r>
    </w:p>
    <w:p w14:paraId="5471ED82">
      <w:pPr>
        <w:snapToGrid w:val="0"/>
        <w:spacing w:line="40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（二）为比选项目提供整体设计、规范编制或者项目管理、监理、检测等服务的竞选人，不得再参加该比选项目的其他比选活动。</w:t>
      </w:r>
    </w:p>
    <w:p w14:paraId="2084C442">
      <w:pPr>
        <w:snapToGrid w:val="0"/>
        <w:spacing w:line="40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（三）本项目的澄清文件（如果有）一律</w:t>
      </w:r>
      <w:r>
        <w:rPr>
          <w:rFonts w:hint="eastAsia" w:asciiTheme="minorEastAsia" w:hAnsiTheme="minorEastAsia" w:eastAsiaTheme="minorEastAsia" w:cstheme="minorEastAsia"/>
          <w:color w:val="auto"/>
          <w:sz w:val="24"/>
          <w:szCs w:val="24"/>
          <w:highlight w:val="none"/>
          <w:lang w:eastAsia="zh-CN"/>
        </w:rPr>
        <w:t>通过竞选人预留邮箱通知</w:t>
      </w:r>
      <w:r>
        <w:rPr>
          <w:rFonts w:hint="eastAsia" w:asciiTheme="minorEastAsia" w:hAnsiTheme="minorEastAsia" w:eastAsiaTheme="minorEastAsia" w:cstheme="minorEastAsia"/>
          <w:color w:val="auto"/>
          <w:sz w:val="24"/>
          <w:szCs w:val="24"/>
          <w:highlight w:val="none"/>
        </w:rPr>
        <w:t>，请各竞选人注意下载；无论竞选人下载与否，均视同竞选人已知晓本项目澄清文件（如果有）的内容。</w:t>
      </w:r>
    </w:p>
    <w:p w14:paraId="63BABA8E">
      <w:pPr>
        <w:snapToGrid w:val="0"/>
        <w:spacing w:line="40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（四）超过竞选文件截止时间递交的竞选文件，恕不接收。</w:t>
      </w:r>
    </w:p>
    <w:p w14:paraId="71C4848E">
      <w:pPr>
        <w:snapToGrid w:val="0"/>
        <w:spacing w:line="40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（五）比选费用：无论比选结果如何，竞选人参与本项目比选的所有费用均应由竞选人自行承担。</w:t>
      </w:r>
    </w:p>
    <w:p w14:paraId="529FEC5E">
      <w:pPr>
        <w:snapToGrid w:val="0"/>
        <w:spacing w:line="400" w:lineRule="exact"/>
        <w:ind w:firstLine="360" w:firstLineChars="15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b/>
          <w:color w:val="auto"/>
          <w:sz w:val="24"/>
          <w:szCs w:val="24"/>
          <w:highlight w:val="none"/>
        </w:rPr>
        <w:t>本项目不接受联合体参与比选，否则按无效竞选处理。</w:t>
      </w:r>
    </w:p>
    <w:p w14:paraId="4BD9733E">
      <w:pPr>
        <w:snapToGrid w:val="0"/>
        <w:spacing w:line="400" w:lineRule="exact"/>
        <w:ind w:firstLine="360" w:firstLineChars="1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bCs/>
          <w:color w:val="auto"/>
          <w:sz w:val="24"/>
          <w:szCs w:val="24"/>
          <w:highlight w:val="none"/>
        </w:rPr>
        <w:t>本项目不得违法分包，否则按无效竞选处理。</w:t>
      </w:r>
    </w:p>
    <w:p w14:paraId="3B47CC2F">
      <w:pPr>
        <w:snapToGrid w:val="0"/>
        <w:spacing w:line="400" w:lineRule="exact"/>
        <w:ind w:firstLine="360" w:firstLineChars="150"/>
        <w:rPr>
          <w:rFonts w:asciiTheme="minorEastAsia" w:hAnsiTheme="minorEastAsia" w:eastAsiaTheme="minorEastAsia" w:cstheme="minorEastAsia"/>
          <w:color w:val="auto"/>
          <w:sz w:val="24"/>
          <w:szCs w:val="24"/>
          <w:highlight w:val="none"/>
        </w:rPr>
      </w:pPr>
      <w:bookmarkStart w:id="42" w:name="_Toc480466700"/>
      <w:r>
        <w:rPr>
          <w:rFonts w:hint="eastAsia" w:asciiTheme="minorEastAsia" w:hAnsiTheme="minorEastAsia" w:eastAsiaTheme="minorEastAsia" w:cstheme="minorEastAsia"/>
          <w:color w:val="auto"/>
          <w:sz w:val="24"/>
          <w:szCs w:val="24"/>
          <w:highlight w:val="none"/>
        </w:rPr>
        <w:t>（八）竞选人列入失信被执行人、重大税收违法案件当事人名单、比选严重违法失信行为记录名单，将拒绝其参与本项目比选活动。</w:t>
      </w:r>
    </w:p>
    <w:bookmarkEnd w:id="42"/>
    <w:p w14:paraId="4C22264D">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43" w:name="_Toc76462323"/>
      <w:bookmarkEnd w:id="43"/>
      <w:bookmarkStart w:id="44" w:name="_Toc106030877"/>
      <w:bookmarkEnd w:id="44"/>
      <w:bookmarkStart w:id="45" w:name="_Toc32225"/>
      <w:bookmarkEnd w:id="45"/>
      <w:bookmarkStart w:id="46" w:name="_Toc25088"/>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、联系方式</w:t>
      </w:r>
      <w:bookmarkEnd w:id="46"/>
    </w:p>
    <w:p w14:paraId="33C15832">
      <w:pPr>
        <w:snapToGrid w:val="0"/>
        <w:spacing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（一）比选人：重庆职工之家实业有限公司</w:t>
      </w:r>
    </w:p>
    <w:p w14:paraId="42B19916">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联系人：罗老师 </w:t>
      </w:r>
    </w:p>
    <w:p w14:paraId="70069227">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话：023-63652955</w:t>
      </w:r>
    </w:p>
    <w:p w14:paraId="0EAC5CC1">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址：渝中区中山三路157号</w:t>
      </w:r>
    </w:p>
    <w:p w14:paraId="761D8DA0">
      <w:pPr>
        <w:snapToGrid w:val="0"/>
        <w:spacing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（二）比选代理机构：重庆乾元项目管理有限公司</w:t>
      </w:r>
    </w:p>
    <w:p w14:paraId="23490C6B">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联系人：郑老师 </w:t>
      </w:r>
    </w:p>
    <w:p w14:paraId="6596A632">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话：023-67452070</w:t>
      </w:r>
    </w:p>
    <w:p w14:paraId="70E8A207">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址：重庆市渝北区欧瑞蓝爵公馆11-4</w:t>
      </w:r>
    </w:p>
    <w:p w14:paraId="55368C87">
      <w:pPr>
        <w:rPr>
          <w:color w:val="auto"/>
          <w:highlight w:val="none"/>
        </w:rPr>
      </w:pPr>
      <w:bookmarkStart w:id="47" w:name="_Toc106030878"/>
      <w:bookmarkEnd w:id="47"/>
      <w:bookmarkStart w:id="48" w:name="_Toc3523"/>
      <w:bookmarkEnd w:id="48"/>
      <w:bookmarkStart w:id="49" w:name="_Toc76462324"/>
      <w:bookmarkEnd w:id="49"/>
    </w:p>
    <w:p w14:paraId="5DAF26AD">
      <w:pPr>
        <w:rPr>
          <w:color w:val="auto"/>
          <w:highlight w:val="none"/>
        </w:rPr>
      </w:pPr>
    </w:p>
    <w:p w14:paraId="0808E211">
      <w:pPr>
        <w:rPr>
          <w:color w:val="auto"/>
          <w:highlight w:val="none"/>
        </w:rPr>
      </w:pPr>
    </w:p>
    <w:p w14:paraId="575942C2">
      <w:pPr>
        <w:rPr>
          <w:color w:val="auto"/>
          <w:highlight w:val="none"/>
        </w:rPr>
      </w:pPr>
    </w:p>
    <w:p w14:paraId="128B156E">
      <w:pPr>
        <w:rPr>
          <w:color w:val="auto"/>
          <w:highlight w:val="none"/>
        </w:rPr>
      </w:pPr>
    </w:p>
    <w:p w14:paraId="21EA23A6">
      <w:pPr>
        <w:rPr>
          <w:color w:val="auto"/>
          <w:highlight w:val="none"/>
        </w:rPr>
      </w:pPr>
    </w:p>
    <w:p w14:paraId="61A5A4CF">
      <w:pPr>
        <w:rPr>
          <w:color w:val="auto"/>
          <w:highlight w:val="none"/>
        </w:rPr>
      </w:pPr>
    </w:p>
    <w:p w14:paraId="3FD2EC20">
      <w:pPr>
        <w:rPr>
          <w:color w:val="auto"/>
          <w:highlight w:val="none"/>
        </w:rPr>
      </w:pPr>
    </w:p>
    <w:p w14:paraId="6E8DFAD0">
      <w:pPr>
        <w:rPr>
          <w:color w:val="auto"/>
          <w:highlight w:val="none"/>
        </w:rPr>
      </w:pPr>
      <w:r>
        <w:rPr>
          <w:rFonts w:hint="eastAsia"/>
          <w:color w:val="auto"/>
          <w:highlight w:val="none"/>
        </w:rPr>
        <w:t>附件：</w:t>
      </w:r>
    </w:p>
    <w:p w14:paraId="5FCC62AB">
      <w:pPr>
        <w:jc w:val="center"/>
        <w:rPr>
          <w:rFonts w:eastAsia="黑体"/>
          <w:b/>
          <w:bCs/>
          <w:color w:val="auto"/>
          <w:sz w:val="44"/>
          <w:szCs w:val="44"/>
          <w:highlight w:val="none"/>
        </w:rPr>
      </w:pPr>
      <w:r>
        <w:rPr>
          <w:rFonts w:hint="eastAsia" w:eastAsia="黑体"/>
          <w:b/>
          <w:bCs/>
          <w:color w:val="auto"/>
          <w:sz w:val="44"/>
          <w:szCs w:val="44"/>
          <w:highlight w:val="none"/>
        </w:rPr>
        <w:t>重庆乾元项目管理有限公司</w:t>
      </w:r>
    </w:p>
    <w:p w14:paraId="469D3B2F">
      <w:pPr>
        <w:jc w:val="center"/>
        <w:rPr>
          <w:rFonts w:eastAsia="黑体"/>
          <w:b/>
          <w:bCs/>
          <w:color w:val="auto"/>
          <w:sz w:val="44"/>
          <w:szCs w:val="44"/>
          <w:highlight w:val="none"/>
        </w:rPr>
      </w:pPr>
      <w:r>
        <w:rPr>
          <w:rFonts w:hint="eastAsia" w:eastAsia="黑体"/>
          <w:b/>
          <w:bCs/>
          <w:color w:val="auto"/>
          <w:sz w:val="44"/>
          <w:szCs w:val="44"/>
          <w:highlight w:val="none"/>
        </w:rPr>
        <w:t>竞争性比选文件报名登记表</w:t>
      </w:r>
    </w:p>
    <w:p w14:paraId="2C1FF594">
      <w:pPr>
        <w:jc w:val="left"/>
        <w:rPr>
          <w:rFonts w:eastAsia="黑体"/>
          <w:b/>
          <w:bCs/>
          <w:color w:val="auto"/>
          <w:spacing w:val="40"/>
          <w:highlight w:val="none"/>
        </w:rPr>
      </w:pPr>
    </w:p>
    <w:tbl>
      <w:tblPr>
        <w:tblStyle w:val="58"/>
        <w:tblW w:w="858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49"/>
        <w:gridCol w:w="1542"/>
        <w:gridCol w:w="2910"/>
      </w:tblGrid>
      <w:tr w14:paraId="2357CD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180" w:type="dxa"/>
            <w:noWrap/>
            <w:vAlign w:val="center"/>
          </w:tcPr>
          <w:p w14:paraId="4B333B7B">
            <w:pPr>
              <w:jc w:val="center"/>
              <w:rPr>
                <w:color w:val="auto"/>
                <w:sz w:val="30"/>
                <w:szCs w:val="30"/>
                <w:highlight w:val="none"/>
              </w:rPr>
            </w:pPr>
            <w:r>
              <w:rPr>
                <w:rFonts w:hint="eastAsia"/>
                <w:color w:val="auto"/>
                <w:sz w:val="30"/>
                <w:szCs w:val="30"/>
                <w:highlight w:val="none"/>
              </w:rPr>
              <w:t>项目编号</w:t>
            </w:r>
          </w:p>
        </w:tc>
        <w:tc>
          <w:tcPr>
            <w:tcW w:w="6401" w:type="dxa"/>
            <w:gridSpan w:val="3"/>
            <w:noWrap/>
            <w:vAlign w:val="center"/>
          </w:tcPr>
          <w:p w14:paraId="61B503C4">
            <w:pPr>
              <w:jc w:val="center"/>
              <w:rPr>
                <w:color w:val="auto"/>
                <w:sz w:val="30"/>
                <w:szCs w:val="30"/>
                <w:highlight w:val="none"/>
              </w:rPr>
            </w:pPr>
          </w:p>
        </w:tc>
      </w:tr>
      <w:tr w14:paraId="1CD169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180" w:type="dxa"/>
            <w:noWrap/>
            <w:vAlign w:val="center"/>
          </w:tcPr>
          <w:p w14:paraId="09C7292C">
            <w:pPr>
              <w:jc w:val="center"/>
              <w:rPr>
                <w:color w:val="auto"/>
                <w:sz w:val="30"/>
                <w:szCs w:val="30"/>
                <w:highlight w:val="none"/>
              </w:rPr>
            </w:pPr>
            <w:r>
              <w:rPr>
                <w:rFonts w:hint="eastAsia"/>
                <w:color w:val="auto"/>
                <w:sz w:val="30"/>
                <w:szCs w:val="30"/>
                <w:highlight w:val="none"/>
              </w:rPr>
              <w:t>项目名称</w:t>
            </w:r>
          </w:p>
        </w:tc>
        <w:tc>
          <w:tcPr>
            <w:tcW w:w="6401" w:type="dxa"/>
            <w:gridSpan w:val="3"/>
            <w:noWrap/>
            <w:vAlign w:val="center"/>
          </w:tcPr>
          <w:p w14:paraId="2A4D5C5E">
            <w:pPr>
              <w:jc w:val="center"/>
              <w:rPr>
                <w:color w:val="auto"/>
                <w:sz w:val="30"/>
                <w:szCs w:val="30"/>
                <w:highlight w:val="none"/>
              </w:rPr>
            </w:pPr>
          </w:p>
        </w:tc>
      </w:tr>
      <w:tr w14:paraId="1ADDC0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180" w:type="dxa"/>
            <w:noWrap/>
            <w:vAlign w:val="center"/>
          </w:tcPr>
          <w:p w14:paraId="0A147D29">
            <w:pPr>
              <w:jc w:val="center"/>
              <w:rPr>
                <w:color w:val="auto"/>
                <w:sz w:val="30"/>
                <w:szCs w:val="30"/>
                <w:highlight w:val="none"/>
              </w:rPr>
            </w:pPr>
            <w:r>
              <w:rPr>
                <w:rFonts w:hint="eastAsia"/>
                <w:color w:val="auto"/>
                <w:sz w:val="30"/>
                <w:szCs w:val="30"/>
                <w:highlight w:val="none"/>
              </w:rPr>
              <w:t>竞选人名称</w:t>
            </w:r>
          </w:p>
        </w:tc>
        <w:tc>
          <w:tcPr>
            <w:tcW w:w="6401" w:type="dxa"/>
            <w:gridSpan w:val="3"/>
            <w:noWrap/>
            <w:vAlign w:val="bottom"/>
          </w:tcPr>
          <w:p w14:paraId="119E02A4">
            <w:pPr>
              <w:jc w:val="right"/>
              <w:rPr>
                <w:color w:val="auto"/>
                <w:sz w:val="30"/>
                <w:szCs w:val="30"/>
                <w:highlight w:val="none"/>
              </w:rPr>
            </w:pPr>
            <w:r>
              <w:rPr>
                <w:rFonts w:hint="eastAsia"/>
                <w:color w:val="auto"/>
                <w:sz w:val="30"/>
                <w:szCs w:val="30"/>
                <w:highlight w:val="none"/>
              </w:rPr>
              <w:t>（竞选人公章）</w:t>
            </w:r>
          </w:p>
        </w:tc>
      </w:tr>
      <w:tr w14:paraId="62DE63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2180" w:type="dxa"/>
            <w:noWrap/>
            <w:vAlign w:val="center"/>
          </w:tcPr>
          <w:p w14:paraId="3DB1E547">
            <w:pPr>
              <w:jc w:val="center"/>
              <w:rPr>
                <w:color w:val="auto"/>
                <w:sz w:val="30"/>
                <w:szCs w:val="30"/>
                <w:highlight w:val="none"/>
              </w:rPr>
            </w:pPr>
            <w:r>
              <w:rPr>
                <w:rFonts w:hint="eastAsia"/>
                <w:color w:val="auto"/>
                <w:sz w:val="30"/>
                <w:szCs w:val="30"/>
                <w:highlight w:val="none"/>
              </w:rPr>
              <w:t>联系人</w:t>
            </w:r>
          </w:p>
        </w:tc>
        <w:tc>
          <w:tcPr>
            <w:tcW w:w="1949" w:type="dxa"/>
            <w:noWrap/>
            <w:vAlign w:val="center"/>
          </w:tcPr>
          <w:p w14:paraId="3D9FE099">
            <w:pPr>
              <w:jc w:val="left"/>
              <w:rPr>
                <w:color w:val="auto"/>
                <w:sz w:val="30"/>
                <w:szCs w:val="30"/>
                <w:highlight w:val="none"/>
              </w:rPr>
            </w:pPr>
          </w:p>
        </w:tc>
        <w:tc>
          <w:tcPr>
            <w:tcW w:w="1542" w:type="dxa"/>
            <w:noWrap/>
            <w:vAlign w:val="center"/>
          </w:tcPr>
          <w:p w14:paraId="2B70B220">
            <w:pPr>
              <w:jc w:val="left"/>
              <w:rPr>
                <w:color w:val="auto"/>
                <w:sz w:val="30"/>
                <w:szCs w:val="30"/>
                <w:highlight w:val="none"/>
              </w:rPr>
            </w:pPr>
            <w:r>
              <w:rPr>
                <w:rFonts w:hint="eastAsia"/>
                <w:color w:val="auto"/>
                <w:sz w:val="30"/>
                <w:szCs w:val="30"/>
                <w:highlight w:val="none"/>
              </w:rPr>
              <w:t>手机</w:t>
            </w:r>
          </w:p>
        </w:tc>
        <w:tc>
          <w:tcPr>
            <w:tcW w:w="2910" w:type="dxa"/>
            <w:noWrap/>
            <w:vAlign w:val="center"/>
          </w:tcPr>
          <w:p w14:paraId="56FE1E9C">
            <w:pPr>
              <w:jc w:val="left"/>
              <w:rPr>
                <w:color w:val="auto"/>
                <w:sz w:val="30"/>
                <w:szCs w:val="30"/>
                <w:highlight w:val="none"/>
              </w:rPr>
            </w:pPr>
          </w:p>
        </w:tc>
      </w:tr>
      <w:tr w14:paraId="3CE068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180" w:type="dxa"/>
            <w:noWrap/>
            <w:vAlign w:val="center"/>
          </w:tcPr>
          <w:p w14:paraId="43060FAB">
            <w:pPr>
              <w:jc w:val="center"/>
              <w:rPr>
                <w:color w:val="auto"/>
                <w:sz w:val="30"/>
                <w:szCs w:val="30"/>
                <w:highlight w:val="none"/>
              </w:rPr>
            </w:pPr>
            <w:r>
              <w:rPr>
                <w:rFonts w:hint="eastAsia"/>
                <w:color w:val="auto"/>
                <w:sz w:val="30"/>
                <w:szCs w:val="30"/>
                <w:highlight w:val="none"/>
              </w:rPr>
              <w:t>办公电话</w:t>
            </w:r>
          </w:p>
        </w:tc>
        <w:tc>
          <w:tcPr>
            <w:tcW w:w="1949" w:type="dxa"/>
            <w:noWrap/>
            <w:vAlign w:val="center"/>
          </w:tcPr>
          <w:p w14:paraId="02FCEAE5">
            <w:pPr>
              <w:jc w:val="left"/>
              <w:rPr>
                <w:color w:val="auto"/>
                <w:sz w:val="30"/>
                <w:szCs w:val="30"/>
                <w:highlight w:val="none"/>
              </w:rPr>
            </w:pPr>
          </w:p>
        </w:tc>
        <w:tc>
          <w:tcPr>
            <w:tcW w:w="1542" w:type="dxa"/>
            <w:noWrap/>
            <w:vAlign w:val="center"/>
          </w:tcPr>
          <w:p w14:paraId="3026A5AB">
            <w:pPr>
              <w:jc w:val="left"/>
              <w:rPr>
                <w:color w:val="auto"/>
                <w:sz w:val="30"/>
                <w:szCs w:val="30"/>
                <w:highlight w:val="none"/>
              </w:rPr>
            </w:pPr>
            <w:r>
              <w:rPr>
                <w:rFonts w:hint="eastAsia"/>
                <w:color w:val="auto"/>
                <w:sz w:val="30"/>
                <w:szCs w:val="30"/>
                <w:highlight w:val="none"/>
              </w:rPr>
              <w:t>传真</w:t>
            </w:r>
          </w:p>
        </w:tc>
        <w:tc>
          <w:tcPr>
            <w:tcW w:w="2910" w:type="dxa"/>
            <w:noWrap/>
            <w:vAlign w:val="center"/>
          </w:tcPr>
          <w:p w14:paraId="00C7DBA8">
            <w:pPr>
              <w:jc w:val="left"/>
              <w:rPr>
                <w:color w:val="auto"/>
                <w:sz w:val="30"/>
                <w:szCs w:val="30"/>
                <w:highlight w:val="none"/>
              </w:rPr>
            </w:pPr>
          </w:p>
        </w:tc>
      </w:tr>
      <w:tr w14:paraId="72FD14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180" w:type="dxa"/>
            <w:noWrap/>
            <w:vAlign w:val="center"/>
          </w:tcPr>
          <w:p w14:paraId="23A3D278">
            <w:pPr>
              <w:jc w:val="center"/>
              <w:rPr>
                <w:color w:val="auto"/>
                <w:sz w:val="30"/>
                <w:szCs w:val="30"/>
                <w:highlight w:val="none"/>
              </w:rPr>
            </w:pPr>
            <w:r>
              <w:rPr>
                <w:rFonts w:hint="eastAsia"/>
                <w:color w:val="auto"/>
                <w:sz w:val="30"/>
                <w:szCs w:val="30"/>
                <w:highlight w:val="none"/>
              </w:rPr>
              <w:t>E-mail</w:t>
            </w:r>
          </w:p>
        </w:tc>
        <w:tc>
          <w:tcPr>
            <w:tcW w:w="1949" w:type="dxa"/>
            <w:noWrap/>
            <w:vAlign w:val="center"/>
          </w:tcPr>
          <w:p w14:paraId="293C5232">
            <w:pPr>
              <w:jc w:val="left"/>
              <w:rPr>
                <w:color w:val="auto"/>
                <w:sz w:val="30"/>
                <w:szCs w:val="30"/>
                <w:highlight w:val="none"/>
              </w:rPr>
            </w:pPr>
          </w:p>
        </w:tc>
        <w:tc>
          <w:tcPr>
            <w:tcW w:w="1542" w:type="dxa"/>
            <w:noWrap/>
            <w:vAlign w:val="center"/>
          </w:tcPr>
          <w:p w14:paraId="77D2B6B1">
            <w:pPr>
              <w:jc w:val="left"/>
              <w:rPr>
                <w:color w:val="auto"/>
                <w:sz w:val="30"/>
                <w:szCs w:val="30"/>
                <w:highlight w:val="none"/>
              </w:rPr>
            </w:pPr>
            <w:r>
              <w:rPr>
                <w:rFonts w:hint="eastAsia"/>
                <w:color w:val="auto"/>
                <w:sz w:val="30"/>
                <w:szCs w:val="30"/>
                <w:highlight w:val="none"/>
              </w:rPr>
              <w:t>报名日期</w:t>
            </w:r>
          </w:p>
        </w:tc>
        <w:tc>
          <w:tcPr>
            <w:tcW w:w="2910" w:type="dxa"/>
            <w:noWrap/>
            <w:vAlign w:val="center"/>
          </w:tcPr>
          <w:p w14:paraId="503F028F">
            <w:pPr>
              <w:jc w:val="left"/>
              <w:rPr>
                <w:color w:val="auto"/>
                <w:sz w:val="30"/>
                <w:szCs w:val="30"/>
                <w:highlight w:val="none"/>
              </w:rPr>
            </w:pPr>
          </w:p>
        </w:tc>
      </w:tr>
      <w:tr w14:paraId="6136C6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180" w:type="dxa"/>
            <w:noWrap/>
            <w:vAlign w:val="center"/>
          </w:tcPr>
          <w:p w14:paraId="61D92648">
            <w:pPr>
              <w:jc w:val="center"/>
              <w:rPr>
                <w:color w:val="auto"/>
                <w:sz w:val="30"/>
                <w:szCs w:val="30"/>
                <w:highlight w:val="none"/>
              </w:rPr>
            </w:pPr>
            <w:r>
              <w:rPr>
                <w:rFonts w:hint="eastAsia"/>
                <w:color w:val="auto"/>
                <w:sz w:val="30"/>
                <w:szCs w:val="30"/>
                <w:highlight w:val="none"/>
              </w:rPr>
              <w:t>单位地址</w:t>
            </w:r>
          </w:p>
        </w:tc>
        <w:tc>
          <w:tcPr>
            <w:tcW w:w="6401" w:type="dxa"/>
            <w:gridSpan w:val="3"/>
            <w:noWrap/>
            <w:vAlign w:val="center"/>
          </w:tcPr>
          <w:p w14:paraId="7AF0348C">
            <w:pPr>
              <w:jc w:val="left"/>
              <w:rPr>
                <w:color w:val="auto"/>
                <w:sz w:val="30"/>
                <w:szCs w:val="30"/>
                <w:highlight w:val="none"/>
              </w:rPr>
            </w:pPr>
          </w:p>
        </w:tc>
      </w:tr>
      <w:tr w14:paraId="05AFE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8581" w:type="dxa"/>
            <w:gridSpan w:val="4"/>
            <w:noWrap/>
            <w:vAlign w:val="center"/>
          </w:tcPr>
          <w:p w14:paraId="14CD3495">
            <w:pPr>
              <w:jc w:val="left"/>
              <w:rPr>
                <w:rFonts w:ascii="宋体" w:hAnsi="宋体"/>
                <w:color w:val="auto"/>
                <w:sz w:val="30"/>
                <w:szCs w:val="30"/>
                <w:highlight w:val="none"/>
              </w:rPr>
            </w:pPr>
            <w:r>
              <w:rPr>
                <w:rFonts w:hint="eastAsia" w:ascii="宋体" w:hAnsi="宋体"/>
                <w:color w:val="auto"/>
                <w:sz w:val="30"/>
                <w:szCs w:val="30"/>
                <w:highlight w:val="none"/>
              </w:rPr>
              <w:t>备注:</w:t>
            </w:r>
          </w:p>
        </w:tc>
      </w:tr>
    </w:tbl>
    <w:p w14:paraId="6AF39077">
      <w:pPr>
        <w:rPr>
          <w:rFonts w:ascii="宋体" w:hAnsi="宋体"/>
          <w:color w:val="auto"/>
          <w:sz w:val="24"/>
          <w:highlight w:val="none"/>
        </w:rPr>
      </w:pPr>
    </w:p>
    <w:p w14:paraId="13F16F2D">
      <w:pPr>
        <w:rPr>
          <w:rFonts w:ascii="宋体" w:hAnsi="宋体"/>
          <w:color w:val="auto"/>
          <w:sz w:val="24"/>
          <w:highlight w:val="none"/>
        </w:rPr>
      </w:pPr>
    </w:p>
    <w:p w14:paraId="07F9EA4D">
      <w:pPr>
        <w:rPr>
          <w:rFonts w:ascii="宋体" w:hAnsi="宋体"/>
          <w:color w:val="auto"/>
          <w:sz w:val="24"/>
          <w:highlight w:val="none"/>
        </w:rPr>
      </w:pPr>
    </w:p>
    <w:p w14:paraId="13E1E384">
      <w:pPr>
        <w:rPr>
          <w:color w:val="auto"/>
          <w:highlight w:val="none"/>
        </w:rPr>
      </w:pPr>
    </w:p>
    <w:p w14:paraId="2CC155E1">
      <w:pPr>
        <w:rPr>
          <w:color w:val="auto"/>
          <w:highlight w:val="none"/>
        </w:rPr>
      </w:pPr>
    </w:p>
    <w:p w14:paraId="175D2C13">
      <w:pPr>
        <w:rPr>
          <w:color w:val="auto"/>
          <w:highlight w:val="none"/>
        </w:rPr>
      </w:pPr>
    </w:p>
    <w:p w14:paraId="1ADA3BBE">
      <w:pPr>
        <w:rPr>
          <w:color w:val="auto"/>
          <w:highlight w:val="none"/>
        </w:rPr>
      </w:pPr>
    </w:p>
    <w:p w14:paraId="0162A09C">
      <w:pPr>
        <w:rPr>
          <w:color w:val="auto"/>
          <w:highlight w:val="none"/>
        </w:rPr>
      </w:pPr>
    </w:p>
    <w:p w14:paraId="0434C93D">
      <w:pPr>
        <w:rPr>
          <w:color w:val="auto"/>
          <w:highlight w:val="none"/>
        </w:rPr>
      </w:pPr>
    </w:p>
    <w:p w14:paraId="1FD6831E">
      <w:pPr>
        <w:pStyle w:val="3"/>
        <w:spacing w:before="0" w:after="0" w:line="360" w:lineRule="auto"/>
        <w:jc w:val="center"/>
        <w:rPr>
          <w:rFonts w:hint="eastAsia" w:asciiTheme="minorEastAsia" w:hAnsiTheme="minorEastAsia" w:eastAsiaTheme="minorEastAsia" w:cstheme="minorEastAsia"/>
          <w:bCs/>
          <w:color w:val="auto"/>
          <w:sz w:val="30"/>
          <w:szCs w:val="30"/>
          <w:highlight w:val="none"/>
          <w:lang w:eastAsia="zh-CN"/>
        </w:rPr>
      </w:pPr>
      <w:bookmarkStart w:id="50" w:name="_Toc30249"/>
      <w:r>
        <w:rPr>
          <w:rFonts w:hint="eastAsia" w:asciiTheme="minorEastAsia" w:hAnsiTheme="minorEastAsia" w:eastAsiaTheme="minorEastAsia" w:cstheme="minorEastAsia"/>
          <w:bCs/>
          <w:color w:val="auto"/>
          <w:sz w:val="36"/>
          <w:szCs w:val="30"/>
          <w:highlight w:val="none"/>
        </w:rPr>
        <w:t xml:space="preserve">第二篇  </w:t>
      </w:r>
      <w:r>
        <w:rPr>
          <w:rFonts w:hint="eastAsia" w:asciiTheme="minorEastAsia" w:hAnsiTheme="minorEastAsia" w:eastAsiaTheme="minorEastAsia" w:cstheme="minorEastAsia"/>
          <w:bCs/>
          <w:color w:val="auto"/>
          <w:sz w:val="36"/>
          <w:szCs w:val="30"/>
          <w:highlight w:val="none"/>
          <w:lang w:eastAsia="zh-CN"/>
        </w:rPr>
        <w:t>供货质量及服务需求</w:t>
      </w:r>
      <w:bookmarkEnd w:id="50"/>
    </w:p>
    <w:p w14:paraId="10FB822C">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51" w:name="_Toc14460"/>
      <w:bookmarkEnd w:id="51"/>
      <w:bookmarkStart w:id="52" w:name="_Toc106030879"/>
      <w:bookmarkEnd w:id="52"/>
      <w:bookmarkStart w:id="53" w:name="_Toc76462325"/>
      <w:bookmarkEnd w:id="53"/>
      <w:bookmarkStart w:id="54" w:name="_Toc22721"/>
      <w:bookmarkStart w:id="55" w:name="_Toc12789058"/>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eastAsia="zh-CN"/>
        </w:rPr>
        <w:t>拟</w:t>
      </w:r>
      <w:r>
        <w:rPr>
          <w:rFonts w:hint="eastAsia" w:asciiTheme="minorEastAsia" w:hAnsiTheme="minorEastAsia" w:eastAsiaTheme="minorEastAsia" w:cstheme="minorEastAsia"/>
          <w:color w:val="auto"/>
          <w:sz w:val="24"/>
          <w:highlight w:val="none"/>
        </w:rPr>
        <w:t>采购清单明细</w:t>
      </w:r>
      <w:bookmarkEnd w:id="54"/>
    </w:p>
    <w:tbl>
      <w:tblPr>
        <w:tblStyle w:val="58"/>
        <w:tblW w:w="96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710"/>
        <w:gridCol w:w="2840"/>
        <w:gridCol w:w="813"/>
        <w:gridCol w:w="1572"/>
        <w:gridCol w:w="1187"/>
        <w:gridCol w:w="1063"/>
        <w:gridCol w:w="748"/>
      </w:tblGrid>
      <w:tr w14:paraId="469D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C1E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3C2B">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510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商品名称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889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单位</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C7E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规格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4A7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商品分类</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C508">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最高限价（元）</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4C2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备注</w:t>
            </w:r>
          </w:p>
        </w:tc>
      </w:tr>
      <w:tr w14:paraId="72AF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63B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794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冰品</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635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大红枣酸奶风味冰淇淋</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D24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B2B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1*30*72g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538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9DD7F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EBE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E7F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C78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7D5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7EE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海盐柠檬风味雪泥</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64A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E57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1*40*73g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5D0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D7338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9C6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F99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877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B8B6">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DCD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核桃花生味雪糕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599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F3E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1*30*70g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C5F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20F7B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FA8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392C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1A8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16DE">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C78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坚果多香草松露巧克力风味冰淇淋</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183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06A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F05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CA4D0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9F4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B25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738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A0AF">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667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老酸奶口味雪糕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A49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2DF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1*6*6*70g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02D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72E22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FFF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4F5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780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6D92">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1EE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零蔗糖生椰冰冰椰奶口味冰棍</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D23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0CC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BD6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5582C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61A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5B6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85B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8DCD">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AC1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零蔗糖鲜奶冰冰牛奶口味雪糕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00A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1D6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864F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937450">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B3E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546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CE1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C22F">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72F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榴莲奶糕榴莲口味鲜乳冰淇淋</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B20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D31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1*6*6*70g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91D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5008D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2FA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381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762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D2B8">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9AB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绿豆沙沙雪糕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EBE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885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122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ABE62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73A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DC1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0FF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697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093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飘香杯香草草莓风味雪糕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085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EAB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1*12*145g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DA6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9EAD9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D44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2B3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D02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4A0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482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熔岩黑巧角熔岩巧克力口味雪糕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BCA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772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9D9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1DEB7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BE9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C84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6ED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4A81">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566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醪糟酸奶风味雪糕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FE6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FCF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06D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1B32D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521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F81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4A9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845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796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奶糕牛奶口味雪糕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2DC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DAD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A8D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3CD86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1FC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E80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95C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D693">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82A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酸奶冰淇淋</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D6D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536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1*16*90g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B47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79228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B57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E22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C0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89F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124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娃娃糕牛奶巧克力口味雪糕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C8F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D01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F30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A37AF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724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448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D84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9482">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5CA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芋泥波波角芋泥波波口味雪糕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03D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6F7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082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0AD66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6B6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C01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CE1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18</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D9C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奶制品</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E1A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纯牛奶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36D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64F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43D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4C1E6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E37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CFF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C90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7C24">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715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有机纯牛奶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67B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F59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1*3*12*250ml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001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BD58E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126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032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14B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F9D5">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CDC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酪蛋白有机纯牛奶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01A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C35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1*3*12*250ml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D60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CEF9D0">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98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30F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748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FC2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3DEC">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E1E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纯牛奶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1D8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C43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1*4*12*250ml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307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745D5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0C2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012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994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9A84">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76A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有机纯牛奶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7DC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91C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1*3*12*250ml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08D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67504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6D1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1FE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55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596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94F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有机纯牛奶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CBF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49C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1*4*12*250ml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B89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78DCD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49.9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CCB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B0F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F56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AB54">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3F2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高钙低脂牛奶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B16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853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330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D4331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66.9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AE6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9CA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AC5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94EE">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495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黑百特高优质牛奶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FC9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7C9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1*4*12*250ml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1D8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EA7F2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29F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0CC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A26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A627">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3E9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高优质牛奶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E83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92B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1*4*12*250ml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ADE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CB675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030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19B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A35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EAF8">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BA6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轻酸奶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617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44F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1*5*10*250g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787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5FE24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034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31C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CF0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9FA1">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42E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核桃花生奶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7A7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B34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0D9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常温植物蛋白饮料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45547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7BE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9BD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0DA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EAC3">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065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核桃花生奶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CD0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EBF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993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常温植物蛋白饮料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36F01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55E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5F1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F14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076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046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高钙富硒中老年奶粉</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352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听</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76D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1*6*660g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9D6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黄河奶粉</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BEFD2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128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25E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6EB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EB9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941D">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765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特鲜活鲜牛奶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956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D93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1*12*455g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2AC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773CE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A2A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147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B38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06FF">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5B3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菠萝牛奶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4AE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035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1*20*238g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3F1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6CF51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CAA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FF7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596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3C2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045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草莓牛奶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A3F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D55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1*20*238g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71C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59F57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D3A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786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982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D085">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96E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淳源娟姗有机鲜牛奶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6DF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24D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143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8E818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14.9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4B0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F36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9E4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D61B">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E5F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淳源娟姗有机鲜牛奶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C9D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5C3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1*12*750ml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0BF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30376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39.9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AD8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3C5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C73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3204">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646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淳源有机鲜牛奶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C55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AE9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1*20*1000ml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FDB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35CFE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29.9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799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6CF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E0E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81D1">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032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淳源有机鲜牛奶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1F1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22A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1*40*250ml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7E5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FD003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65B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3E7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E99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70FB">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BDB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家里养头奶牛鲜牛奶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6A5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84C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1*6*1000ml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528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DDA8E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0CA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B028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D8E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0F4D">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228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家里养头奶牛鲜牛奶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776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257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1*20*238ml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08D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1A915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1F3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B0C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890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C2BC">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2C3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香芋牛奶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FBB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B77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1*20*238g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208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A85D5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6DD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1DD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41E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473A">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249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减糖草莓味活性乳酸菌饮品</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6E8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4C0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1*20*300ml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C74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冷藏乳酸菌饮料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761B3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A53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EC9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FEA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E205">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B39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减糖原味活性乳酸菌饮品</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C0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59A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1*20*300ml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5FE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冷藏乳酸菌饮料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FC5F2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962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50F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71E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C41A">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52E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原味活性乳酸菌饮品</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CD5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E53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1*20*300ml</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515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冷藏乳酸菌饮料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095F2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CE1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D413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408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1F97">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2E3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冰淇淋风味发酵乳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E7F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205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1*12*180g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68B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C62BF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C20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073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BDD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D004">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58F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草莓桑葚果粒酸牛奶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F31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D84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1*40*160g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3D3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0A009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556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66F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350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3A8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3A2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淳源有机酸牛奶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583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EA5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6C3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2925B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40F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93D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32D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58ED">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2AD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低乳糖酸牛奶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EF2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5C2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1*28*160g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B93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22D3E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7BD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F049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955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ED7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20F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经典老酸奶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5F1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碗</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6C4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ED6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9EADA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A40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C4A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AF9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AF5A">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32C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净燃烧酸奶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0DA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77D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1*20*208g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739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E3091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E98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9F8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215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22D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2C4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蓝莓葡萄果粒酸牛奶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42D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4E9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1*40*160g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C3C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FFFB4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2EF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3ED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2E7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A90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3D0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零添加零蔗糖发酵乳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343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E63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1A0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9F267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1B7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3CF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C0F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3351">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FBA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芦荟果粒酸牛奶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C86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2B7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1*28*220g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074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3EBF9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DF9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87F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02F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C08F">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976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芦荟猕猴桃果粒酸牛奶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F23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3AC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1*40*160g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6F4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8E754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FB5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A44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12E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42B5">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475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奶皮子酸奶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26B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碗</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F71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4C3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15152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65F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4A8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4AF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57A7">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EE0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浓缩发酵乳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3DE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993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1*12*180g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F5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9AAF5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B30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E8E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98A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693B">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59C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醪糟酸奶风味发酵乳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9AA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48A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1*20*208g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C40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C63BD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694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D04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2DB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C8AB">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CAA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醪糟酸牛奶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A5D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碗</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C67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69D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4CFD9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DAE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468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66F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2384">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AB1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山楂酸牛奶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A22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板</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30A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1*6*4*150g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4C2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CE12D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14.9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811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0BC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62D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065D">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C86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享味主义黄桃燕麦发酵乳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3DF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391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911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E9F2E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9CE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A06D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A48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11F7">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227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享味主义蓝莓发酵乳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647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25A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E5A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C95AC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AD6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323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C1F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F0C3">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7C9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享味主义享乐杯饼干碎风味酸牛乳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01D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DEF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1*15*140g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82F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CD028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B72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623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07B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59A2">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66D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享味主义享乐杯谷物脆风味酸牛乳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57D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7F0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1*15*140g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72B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BFBB9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07C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889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A8A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424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89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燕麦酸牛奶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1D5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板</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5F5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1*6*4*150g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F1A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886C0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14.9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35E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F34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8B9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670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989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致本质畅饮瓶风味发酵乳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69C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A0B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C24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E2FD3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975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08E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82F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C831">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D62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致本质醇享瓶风味发酵乳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C09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E45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1*35*195g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5B2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962EE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E4F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709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0E0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F106">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3D2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致本质轻食微笑杯风味发酵乳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5A0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桶</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0BF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1*12*400g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EDE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56486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14.9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87A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941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582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2206">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C0D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致本质轻盈杯发酵乳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6AE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8BD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4B1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138CD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71C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6AA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60F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E968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烘焙，预包装及外购产品</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FA4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粗粮麻花（原味）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F90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9E9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DAD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麻花种类</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37AE7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6C7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E7F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8BE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84B7">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ABB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花生酥(原味)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869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C6B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138g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FC9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麻花种类</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EA338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D41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D51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53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80A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EAF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麻花(椒盐)</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025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F27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FE2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麻花种类</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D72A0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59A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0CC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842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BF28">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454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粗粮麻花原味</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454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C68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9B9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麻花种类</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FAA4D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15E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9D28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E8E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708EE">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D90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粗粮麻花番茄味300g</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290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B43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73D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麻花种类</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CA6DD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407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4C7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33A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C314">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4E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核桃布里欧</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CD1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D72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7B1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BFCAF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14</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86D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0E8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A40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9490F">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6E7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黑胡椒牛肉</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CB4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561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7F0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35CD7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DD0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CEE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36A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B5C6">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A63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红豆肉松吐司</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201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BA9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52B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8B57A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2F3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7F9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1FA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D0F6">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DFE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黄油年糕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56D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C19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822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2F3700">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35E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F7B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5D4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196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3CCB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咖啡墨西哥</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A6F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084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862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EEA92B">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541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944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3B4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009B6">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AC2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牛乳蛋挞</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C0E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33F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F7D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5A7D7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66B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F18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7A0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3F56">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870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培根面包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A43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6AC7">
            <w:pPr>
              <w:rPr>
                <w:rFonts w:hint="eastAsia" w:ascii="宋体" w:hAnsi="宋体" w:eastAsia="宋体" w:cs="宋体"/>
                <w:b w:val="0"/>
                <w:bCs w:val="0"/>
                <w:i w:val="0"/>
                <w:iCs w:val="0"/>
                <w:color w:val="auto"/>
                <w:sz w:val="24"/>
                <w:szCs w:val="24"/>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500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0EA46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B30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689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9E6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DFC62">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653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肉松披萨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ACD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7B9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7F2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DDACB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D52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795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DF3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FFD65">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92E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岩烧乳酪吐司</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895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85F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CB7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FBACCB">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9A7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73E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3D1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7EE8">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E3F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椰蓉吐司</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CD5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BD5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D6D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EA111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777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3E41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B3F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0D6F">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6E4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美满人生</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809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35DF">
            <w:pPr>
              <w:rPr>
                <w:rFonts w:hint="eastAsia" w:ascii="宋体" w:hAnsi="宋体" w:eastAsia="宋体" w:cs="宋体"/>
                <w:b w:val="0"/>
                <w:bCs w:val="0"/>
                <w:i w:val="0"/>
                <w:iCs w:val="0"/>
                <w:color w:val="auto"/>
                <w:sz w:val="24"/>
                <w:szCs w:val="24"/>
                <w:highlight w:val="none"/>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D55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慕斯蛋糕</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F7A33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238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58D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2E1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930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7B107">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AD1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牧场奶粉</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30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听</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FF9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1*12*400g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306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山城奶粉</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4998C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2D5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BDB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162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65C7">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5B7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黄油牛乳包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093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21D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D94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甜味面包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9C325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20B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352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D12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C5EC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0E6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牛角</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B8A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32F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F1F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甜味面包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496A9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2BA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EF4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996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A24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DCC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香葱松松卷</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3B7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1C2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FA4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甜味面包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C77C9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6AE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452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0C4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4777">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F5D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岩烧榴莲</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FFB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6E4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105g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9BF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甜味面包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EC709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16.8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E3B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35B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0B9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F6EF">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F68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芝芝肠仔包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F3C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8C3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939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甜味面包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91720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060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DA9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F35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AA95">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789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白吐司切片</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991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5B4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230g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AAE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3D9A8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EB5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C35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EEC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AEEA6">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E2F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布朗尼蛋糕</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0CC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6C9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57B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5562C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6C5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915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DE5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6BF6">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8F8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脆皮牛乳面包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74F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DF7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7FF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BFBFB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E24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FC7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DEF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ABE23">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FAA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海苔松松包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35F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383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0B1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7CC71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E4D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C6D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8A5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55CBC">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43E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黑芝麻薄片</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EAD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F85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A69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3E4F1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F6B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0AD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1F8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0EBA7">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3E7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虎皮蛋糕卷</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2D2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ABA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CD7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DE9ED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18E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06A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8E0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0C2DC">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242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椒麻桃酥</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DA4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B10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ED9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E83D6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9F4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815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653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47DF">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0C5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辣味松松包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5D7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5B1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690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F71B0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67C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77C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FB8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AC2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344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曼尼香椰</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E72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62C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5FA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B0766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9E3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28D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53E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B02D">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653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蔓越莓曲奇饼干</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8D0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5C9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E22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7E860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028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041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A01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06F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A1C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毛毛虫面包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053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669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F6D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D5568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B32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E1A5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4EC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3F35D">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D5D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牛肉三角</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B81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398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297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29F7A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B9D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6ED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CEC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1C27">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621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全麦核桃吐司切片</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D86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502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43A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88F3B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16</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580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4D6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CD3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08243">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AD0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松松仙贝</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131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F49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105g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0BF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B6ACC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10.8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CCD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EDA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A15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35B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207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酸奶手指包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B36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998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170g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03F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CFBA2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590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9A1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CA9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0E73">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F09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巴黎春卷</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34D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1F2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3E3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68886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8C6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671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5BF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861F">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9B9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火腿鸡蛋三明治</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EC7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9FF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105g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576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咸味面包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1B71C0">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295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0AC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BBE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52EE1">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B00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手撕包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529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E3C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42F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咸味面包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26A51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2E7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A16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94D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D99">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6E6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怪味胡豆麻辣味160g</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277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8E7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1*30*160g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A94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休闲零食</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F8C38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03B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9A9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E3C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A593A">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5D3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红糖麻花340g</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1FB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A45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1*28*340g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767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休闲零食</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461C3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19.8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FDE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A52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1D7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A6640">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C92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肉松麻花300g</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CC5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ADA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1*28*300g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6A4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休闲零食</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66B09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19.8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BA7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8C4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8DD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D88D5">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B80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古法藜麦</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889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636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E70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紫贝轩</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D7E32B">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13.8</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F61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D29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0FE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CC9A">
            <w:pPr>
              <w:jc w:val="center"/>
              <w:rPr>
                <w:rFonts w:hint="eastAsia" w:ascii="宋体" w:hAnsi="宋体" w:eastAsia="宋体" w:cs="宋体"/>
                <w:b w:val="0"/>
                <w:bCs w:val="0"/>
                <w:i w:val="0"/>
                <w:iCs w:val="0"/>
                <w:color w:val="auto"/>
                <w:sz w:val="24"/>
                <w:szCs w:val="24"/>
                <w:highlight w:val="none"/>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34C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老重庆花生酥</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908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罐</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EC4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250g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EEB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紫贝轩</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DA281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16.9</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56E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F9E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354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合计金额（元）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2AEA">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1980.2</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FD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bl>
    <w:p w14:paraId="2E2645B8">
      <w:pPr>
        <w:pStyle w:val="3"/>
        <w:adjustRightInd w:val="0"/>
        <w:snapToGrid w:val="0"/>
        <w:spacing w:before="0" w:after="0" w:line="360" w:lineRule="auto"/>
        <w:ind w:firstLine="482" w:firstLineChars="200"/>
        <w:rPr>
          <w:rFonts w:asciiTheme="minorEastAsia" w:hAnsiTheme="minorEastAsia" w:eastAsiaTheme="minorEastAsia" w:cstheme="minorEastAsia"/>
          <w:color w:val="auto"/>
          <w:sz w:val="24"/>
          <w:highlight w:val="none"/>
        </w:rPr>
      </w:pPr>
      <w:bookmarkStart w:id="56" w:name="_Toc313536013"/>
      <w:bookmarkStart w:id="57" w:name="_Toc344475116"/>
      <w:bookmarkStart w:id="58" w:name="_Toc15152"/>
      <w:bookmarkStart w:id="59" w:name="_Toc31523"/>
      <w:bookmarkStart w:id="60" w:name="_Toc10203"/>
      <w:bookmarkStart w:id="61" w:name="_Toc28728"/>
      <w:bookmarkStart w:id="62" w:name="_Toc19358"/>
      <w:bookmarkStart w:id="63" w:name="_Toc8899"/>
      <w:bookmarkStart w:id="64" w:name="_Toc30135"/>
      <w:bookmarkStart w:id="65" w:name="_Toc15490"/>
      <w:bookmarkStart w:id="66" w:name="_Toc12206"/>
      <w:bookmarkStart w:id="67" w:name="_Toc25937"/>
      <w:bookmarkStart w:id="68" w:name="_Toc18042"/>
      <w:bookmarkStart w:id="69" w:name="_Toc76462326"/>
      <w:bookmarkStart w:id="70" w:name="_Toc180159234"/>
      <w:bookmarkStart w:id="71" w:name="_Toc17026"/>
      <w:bookmarkStart w:id="72" w:name="_Toc20931"/>
      <w:bookmarkStart w:id="73" w:name="_Toc10113"/>
      <w:bookmarkStart w:id="74" w:name="_Toc21755"/>
      <w:bookmarkStart w:id="75" w:name="_Toc7768"/>
      <w:bookmarkStart w:id="76" w:name="_Toc2158"/>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rPr>
        <w:t>、质量</w:t>
      </w:r>
      <w:bookmarkEnd w:id="56"/>
      <w:bookmarkEnd w:id="57"/>
      <w:r>
        <w:rPr>
          <w:rFonts w:hint="eastAsia" w:asciiTheme="minorEastAsia" w:hAnsiTheme="minorEastAsia" w:eastAsiaTheme="minorEastAsia" w:cstheme="minorEastAsia"/>
          <w:color w:val="auto"/>
          <w:sz w:val="24"/>
          <w:highlight w:val="none"/>
          <w:lang w:eastAsia="zh-CN"/>
        </w:rPr>
        <w:t>要</w:t>
      </w:r>
      <w:r>
        <w:rPr>
          <w:rFonts w:hint="eastAsia" w:asciiTheme="minorEastAsia" w:hAnsiTheme="minorEastAsia" w:eastAsiaTheme="minorEastAsia" w:cstheme="minorEastAsia"/>
          <w:color w:val="auto"/>
          <w:sz w:val="24"/>
          <w:highlight w:val="none"/>
        </w:rPr>
        <w:t>求</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075CAF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牛奶必须是质量检验无公害产品，禁止提供违法违禁违规商品。</w:t>
      </w:r>
    </w:p>
    <w:p w14:paraId="360021C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牛奶</w:t>
      </w:r>
      <w:r>
        <w:rPr>
          <w:rFonts w:hint="eastAsia" w:ascii="宋体" w:hAnsi="宋体" w:cs="宋体"/>
          <w:color w:val="auto"/>
          <w:sz w:val="24"/>
          <w:szCs w:val="24"/>
          <w:highlight w:val="none"/>
        </w:rPr>
        <w:t>保质期：低温牛奶保质期7天以内（含7天），低温酸奶保质期21天以内（含21天），常温产品保质期6个月以内（含6个月）；</w:t>
      </w:r>
    </w:p>
    <w:p w14:paraId="3E613E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牛奶</w:t>
      </w:r>
      <w:r>
        <w:rPr>
          <w:rFonts w:hint="eastAsia" w:ascii="宋体" w:hAnsi="宋体" w:cs="宋体"/>
          <w:color w:val="auto"/>
          <w:sz w:val="24"/>
          <w:szCs w:val="24"/>
          <w:highlight w:val="none"/>
        </w:rPr>
        <w:t>新鲜度：低温牛奶日期为当天，低温酸奶日期在5日以内，常温产品日期在1个月以内；</w:t>
      </w:r>
    </w:p>
    <w:p w14:paraId="32204C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每盒奶净含量符合《定量包装商品净含量检验规则》规定；</w:t>
      </w:r>
    </w:p>
    <w:p w14:paraId="6ED8E9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牛奶</w:t>
      </w:r>
      <w:r>
        <w:rPr>
          <w:rFonts w:hint="eastAsia" w:ascii="宋体" w:hAnsi="宋体" w:cs="宋体"/>
          <w:color w:val="auto"/>
          <w:sz w:val="24"/>
          <w:szCs w:val="24"/>
          <w:highlight w:val="none"/>
        </w:rPr>
        <w:t>质量及其标识应当符合GB25190-2010《灭菌乳》、GB7718－2011《预包装食品标签通则》等标准的规定，采用符合GB19301－2010《生鲜牛乳收购标准》规定的原奶生产。</w:t>
      </w:r>
    </w:p>
    <w:p w14:paraId="5006085E">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6、供货方提供的</w:t>
      </w:r>
      <w:r>
        <w:rPr>
          <w:rFonts w:hint="eastAsia" w:ascii="宋体" w:hAnsi="宋体" w:eastAsia="宋体"/>
          <w:color w:val="auto"/>
          <w:sz w:val="24"/>
          <w:szCs w:val="24"/>
          <w:highlight w:val="none"/>
        </w:rPr>
        <w:t>所有商品应有生产厂家</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注册商标</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生产日期和保质期等标识，并符合国家相关质量要求。商品的陈列与销售符合卫生要求，</w:t>
      </w:r>
      <w:r>
        <w:rPr>
          <w:rFonts w:hint="eastAsia" w:ascii="宋体" w:hAnsi="宋体" w:eastAsia="宋体"/>
          <w:color w:val="auto"/>
          <w:sz w:val="24"/>
          <w:szCs w:val="24"/>
          <w:highlight w:val="none"/>
          <w:lang w:eastAsia="zh-CN"/>
        </w:rPr>
        <w:t>中选人</w:t>
      </w:r>
      <w:r>
        <w:rPr>
          <w:rFonts w:hint="eastAsia" w:ascii="宋体" w:hAnsi="宋体" w:eastAsia="宋体"/>
          <w:color w:val="auto"/>
          <w:sz w:val="24"/>
          <w:szCs w:val="24"/>
          <w:highlight w:val="none"/>
        </w:rPr>
        <w:t>对所售食品承担食品安全责任。</w:t>
      </w:r>
    </w:p>
    <w:p w14:paraId="5E2704C9">
      <w:pPr>
        <w:pStyle w:val="3"/>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lang w:eastAsia="zh-CN"/>
        </w:rPr>
      </w:pPr>
      <w:bookmarkStart w:id="77" w:name="_Toc32495"/>
      <w:r>
        <w:rPr>
          <w:rFonts w:hint="eastAsia" w:asciiTheme="minorEastAsia" w:hAnsiTheme="minorEastAsia" w:eastAsiaTheme="minorEastAsia" w:cstheme="minorEastAsia"/>
          <w:color w:val="auto"/>
          <w:sz w:val="24"/>
          <w:highlight w:val="none"/>
          <w:lang w:eastAsia="zh-CN"/>
        </w:rPr>
        <w:t>三、服务要求</w:t>
      </w:r>
      <w:bookmarkEnd w:id="77"/>
    </w:p>
    <w:p w14:paraId="3E3EAA07">
      <w:pPr>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1、供货方提供货物的</w:t>
      </w:r>
      <w:r>
        <w:rPr>
          <w:rFonts w:hint="eastAsia" w:ascii="宋体" w:hAnsi="宋体" w:eastAsia="宋体" w:cs="Times New Roman"/>
          <w:color w:val="auto"/>
          <w:sz w:val="24"/>
          <w:szCs w:val="24"/>
          <w:highlight w:val="none"/>
        </w:rPr>
        <w:t>范围</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乳制品、烘焙产品、现制饮品</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rPr>
        <w:t>详见拟采购清单明细，未经</w:t>
      </w:r>
      <w:r>
        <w:rPr>
          <w:rFonts w:hint="eastAsia" w:ascii="宋体" w:hAnsi="宋体" w:eastAsia="宋体" w:cs="Times New Roman"/>
          <w:color w:val="auto"/>
          <w:sz w:val="24"/>
          <w:szCs w:val="24"/>
          <w:highlight w:val="none"/>
          <w:lang w:eastAsia="zh-CN"/>
        </w:rPr>
        <w:t>比选人</w:t>
      </w:r>
      <w:r>
        <w:rPr>
          <w:rFonts w:hint="eastAsia" w:ascii="宋体" w:hAnsi="宋体" w:eastAsia="宋体" w:cs="Times New Roman"/>
          <w:color w:val="auto"/>
          <w:sz w:val="24"/>
          <w:szCs w:val="24"/>
          <w:highlight w:val="none"/>
        </w:rPr>
        <w:t>许可，</w:t>
      </w:r>
      <w:r>
        <w:rPr>
          <w:rFonts w:hint="eastAsia" w:ascii="宋体" w:hAnsi="宋体" w:eastAsia="宋体" w:cs="Times New Roman"/>
          <w:color w:val="auto"/>
          <w:sz w:val="24"/>
          <w:szCs w:val="24"/>
          <w:highlight w:val="none"/>
          <w:lang w:val="en-US" w:eastAsia="zh-CN"/>
        </w:rPr>
        <w:t>供货方</w:t>
      </w:r>
      <w:r>
        <w:rPr>
          <w:rFonts w:hint="eastAsia" w:ascii="宋体" w:hAnsi="宋体" w:eastAsia="宋体" w:cs="Times New Roman"/>
          <w:color w:val="auto"/>
          <w:sz w:val="24"/>
          <w:szCs w:val="24"/>
          <w:highlight w:val="none"/>
        </w:rPr>
        <w:t>不得变更范围</w:t>
      </w:r>
      <w:r>
        <w:rPr>
          <w:rFonts w:hint="eastAsia" w:ascii="宋体" w:hAnsi="宋体" w:eastAsia="宋体" w:cs="Times New Roman"/>
          <w:color w:val="auto"/>
          <w:sz w:val="24"/>
          <w:szCs w:val="24"/>
          <w:highlight w:val="none"/>
          <w:lang w:eastAsia="zh-CN"/>
        </w:rPr>
        <w:t>，确需变更的，需提前三个工作日书面向比选人提出申请，比选人同意后方可提供</w:t>
      </w:r>
      <w:r>
        <w:rPr>
          <w:rFonts w:hint="eastAsia" w:ascii="宋体" w:hAnsi="宋体" w:eastAsia="宋体" w:cs="Times New Roman"/>
          <w:color w:val="auto"/>
          <w:sz w:val="24"/>
          <w:szCs w:val="24"/>
          <w:highlight w:val="none"/>
        </w:rPr>
        <w:t>。</w:t>
      </w:r>
    </w:p>
    <w:p w14:paraId="079C5CF4">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供货方应</w:t>
      </w:r>
      <w:r>
        <w:rPr>
          <w:rFonts w:hint="eastAsia" w:ascii="宋体" w:hAnsi="宋体" w:eastAsia="宋体"/>
          <w:color w:val="auto"/>
          <w:sz w:val="24"/>
          <w:szCs w:val="24"/>
          <w:highlight w:val="none"/>
        </w:rPr>
        <w:t>保证在</w:t>
      </w:r>
      <w:r>
        <w:rPr>
          <w:rFonts w:hint="eastAsia" w:ascii="宋体" w:hAnsi="宋体" w:eastAsia="宋体"/>
          <w:color w:val="auto"/>
          <w:sz w:val="24"/>
          <w:szCs w:val="24"/>
          <w:highlight w:val="none"/>
          <w:lang w:eastAsia="zh-CN"/>
        </w:rPr>
        <w:t>销售的</w:t>
      </w:r>
      <w:r>
        <w:rPr>
          <w:rFonts w:hint="eastAsia" w:ascii="宋体" w:hAnsi="宋体" w:eastAsia="宋体"/>
          <w:color w:val="auto"/>
          <w:sz w:val="24"/>
          <w:szCs w:val="24"/>
          <w:highlight w:val="none"/>
        </w:rPr>
        <w:t>商品均质量优良、新鲜卫生、并符合国家标准</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提供商品出现质量问题，</w:t>
      </w:r>
      <w:r>
        <w:rPr>
          <w:rFonts w:hint="eastAsia" w:ascii="宋体" w:hAnsi="宋体" w:eastAsia="宋体"/>
          <w:color w:val="auto"/>
          <w:sz w:val="24"/>
          <w:szCs w:val="24"/>
          <w:highlight w:val="none"/>
          <w:lang w:eastAsia="zh-CN"/>
        </w:rPr>
        <w:t>中选人</w:t>
      </w:r>
      <w:r>
        <w:rPr>
          <w:rFonts w:hint="eastAsia" w:ascii="宋体" w:hAnsi="宋体" w:eastAsia="宋体"/>
          <w:color w:val="auto"/>
          <w:sz w:val="24"/>
          <w:szCs w:val="24"/>
          <w:highlight w:val="none"/>
        </w:rPr>
        <w:t>应负责免费更换或全额退款。</w:t>
      </w:r>
    </w:p>
    <w:p w14:paraId="290CBDCC">
      <w:pPr>
        <w:snapToGrid w:val="0"/>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供货方需指派1名负责人现场驻点服务，派驻人员必须符合国家有关食品从业人员的规定，有相应的专业技能，具有健康证和无犯罪记录，并通过比选人背景审查。如有人员调整，应及时上报比选人进行审查。未经审查、体检和岗前培训合格的人员不得上岗工作。</w:t>
      </w:r>
    </w:p>
    <w:p w14:paraId="1D93525B">
      <w:pPr>
        <w:snapToGrid w:val="0"/>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驻点时间为：工作日上午8点--下午6点30分。比选人有权根据工作需要调整驻点时间，供货方应按比选要求配合调整相应的时间。</w:t>
      </w:r>
    </w:p>
    <w:p w14:paraId="2DB6B2EE">
      <w:pPr>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驻点场地由比选人</w:t>
      </w:r>
      <w:r>
        <w:rPr>
          <w:rFonts w:hint="eastAsia" w:ascii="宋体" w:hAnsi="宋体" w:eastAsia="宋体" w:cs="Times New Roman"/>
          <w:color w:val="auto"/>
          <w:sz w:val="24"/>
          <w:szCs w:val="24"/>
          <w:highlight w:val="none"/>
        </w:rPr>
        <w:t>提供，不收取场地的租金、水电气、网络及物管费，</w:t>
      </w:r>
      <w:r>
        <w:rPr>
          <w:rFonts w:hint="eastAsia" w:ascii="宋体" w:hAnsi="宋体" w:eastAsia="宋体" w:cs="Times New Roman"/>
          <w:color w:val="auto"/>
          <w:sz w:val="24"/>
          <w:szCs w:val="24"/>
          <w:highlight w:val="none"/>
          <w:lang w:eastAsia="zh-CN"/>
        </w:rPr>
        <w:t>供货方</w:t>
      </w:r>
      <w:r>
        <w:rPr>
          <w:rFonts w:hint="eastAsia" w:ascii="宋体" w:hAnsi="宋体" w:eastAsia="宋体" w:cs="Times New Roman"/>
          <w:color w:val="auto"/>
          <w:sz w:val="24"/>
          <w:szCs w:val="24"/>
          <w:highlight w:val="none"/>
        </w:rPr>
        <w:t>不得将该场地用作其他用途。</w:t>
      </w:r>
    </w:p>
    <w:p w14:paraId="761F5508">
      <w:pPr>
        <w:spacing w:line="420" w:lineRule="exact"/>
        <w:ind w:firstLine="480" w:firstLineChars="200"/>
        <w:jc w:val="left"/>
        <w:rPr>
          <w:rFonts w:asciiTheme="minorEastAsia" w:hAnsiTheme="minorEastAsia" w:eastAsiaTheme="minorEastAsia" w:cstheme="minorEastAsia"/>
          <w:color w:val="auto"/>
          <w:sz w:val="24"/>
          <w:szCs w:val="24"/>
          <w:highlight w:val="none"/>
        </w:rPr>
      </w:pPr>
    </w:p>
    <w:p w14:paraId="44F16C04">
      <w:pPr>
        <w:spacing w:line="420" w:lineRule="exact"/>
        <w:ind w:firstLine="480" w:firstLineChars="200"/>
        <w:jc w:val="left"/>
        <w:rPr>
          <w:rFonts w:asciiTheme="minorEastAsia" w:hAnsiTheme="minorEastAsia" w:eastAsiaTheme="minorEastAsia" w:cstheme="minorEastAsia"/>
          <w:color w:val="auto"/>
          <w:sz w:val="24"/>
          <w:szCs w:val="24"/>
          <w:highlight w:val="none"/>
        </w:rPr>
      </w:pPr>
    </w:p>
    <w:p w14:paraId="457CD22D">
      <w:pPr>
        <w:spacing w:line="420" w:lineRule="exact"/>
        <w:ind w:firstLine="480" w:firstLineChars="200"/>
        <w:jc w:val="left"/>
        <w:rPr>
          <w:rFonts w:asciiTheme="minorEastAsia" w:hAnsiTheme="minorEastAsia" w:eastAsiaTheme="minorEastAsia" w:cstheme="minorEastAsia"/>
          <w:color w:val="auto"/>
          <w:sz w:val="24"/>
          <w:szCs w:val="24"/>
          <w:highlight w:val="none"/>
        </w:rPr>
      </w:pPr>
    </w:p>
    <w:p w14:paraId="4ED7195E">
      <w:pPr>
        <w:spacing w:line="400" w:lineRule="exact"/>
        <w:ind w:firstLine="480" w:firstLineChars="200"/>
        <w:rPr>
          <w:rFonts w:asciiTheme="minorEastAsia" w:hAnsiTheme="minorEastAsia" w:eastAsiaTheme="minorEastAsia" w:cstheme="minorEastAsia"/>
          <w:color w:val="auto"/>
          <w:sz w:val="24"/>
          <w:szCs w:val="24"/>
          <w:highlight w:val="none"/>
        </w:rPr>
      </w:pPr>
    </w:p>
    <w:p w14:paraId="5EAC9BF8">
      <w:pPr>
        <w:spacing w:line="400" w:lineRule="exact"/>
        <w:ind w:firstLine="480" w:firstLineChars="200"/>
        <w:rPr>
          <w:rFonts w:asciiTheme="minorEastAsia" w:hAnsiTheme="minorEastAsia" w:eastAsiaTheme="minorEastAsia" w:cstheme="minorEastAsia"/>
          <w:color w:val="auto"/>
          <w:sz w:val="24"/>
          <w:szCs w:val="24"/>
          <w:highlight w:val="none"/>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bookmarkEnd w:id="55"/>
    <w:p w14:paraId="78F75148">
      <w:pPr>
        <w:pStyle w:val="3"/>
        <w:spacing w:before="0" w:after="0" w:line="360" w:lineRule="auto"/>
        <w:jc w:val="center"/>
        <w:rPr>
          <w:rFonts w:asciiTheme="minorEastAsia" w:hAnsiTheme="minorEastAsia" w:eastAsiaTheme="minorEastAsia" w:cstheme="minorEastAsia"/>
          <w:bCs/>
          <w:color w:val="auto"/>
          <w:sz w:val="36"/>
          <w:szCs w:val="30"/>
          <w:highlight w:val="none"/>
        </w:rPr>
      </w:pPr>
      <w:bookmarkStart w:id="78" w:name="_Toc106030882"/>
      <w:bookmarkEnd w:id="78"/>
      <w:bookmarkStart w:id="79" w:name="_Toc76462327"/>
      <w:bookmarkEnd w:id="79"/>
      <w:bookmarkStart w:id="80" w:name="_Toc21242"/>
      <w:bookmarkEnd w:id="80"/>
      <w:bookmarkStart w:id="81" w:name="_Toc5502"/>
      <w:r>
        <w:rPr>
          <w:rFonts w:hint="eastAsia" w:asciiTheme="minorEastAsia" w:hAnsiTheme="minorEastAsia" w:eastAsiaTheme="minorEastAsia" w:cstheme="minorEastAsia"/>
          <w:bCs/>
          <w:color w:val="auto"/>
          <w:sz w:val="36"/>
          <w:szCs w:val="30"/>
          <w:highlight w:val="none"/>
        </w:rPr>
        <w:t>第三篇  项目商务需求</w:t>
      </w:r>
      <w:bookmarkEnd w:id="81"/>
    </w:p>
    <w:p w14:paraId="36165F04">
      <w:pPr>
        <w:pStyle w:val="3"/>
        <w:adjustRightInd w:val="0"/>
        <w:snapToGrid w:val="0"/>
        <w:spacing w:before="0" w:after="0" w:line="360" w:lineRule="auto"/>
        <w:ind w:firstLine="482" w:firstLineChars="200"/>
        <w:rPr>
          <w:rFonts w:asciiTheme="minorEastAsia" w:hAnsiTheme="minorEastAsia" w:eastAsiaTheme="minorEastAsia" w:cstheme="minorEastAsia"/>
          <w:color w:val="auto"/>
          <w:sz w:val="24"/>
          <w:highlight w:val="none"/>
        </w:rPr>
      </w:pPr>
      <w:bookmarkStart w:id="82" w:name="_Toc344475120"/>
      <w:bookmarkEnd w:id="82"/>
      <w:bookmarkStart w:id="83" w:name="_Toc106030883"/>
      <w:bookmarkEnd w:id="83"/>
      <w:bookmarkStart w:id="84" w:name="_Toc28019"/>
      <w:bookmarkEnd w:id="84"/>
      <w:bookmarkStart w:id="85" w:name="_Toc76462328"/>
      <w:bookmarkEnd w:id="85"/>
      <w:bookmarkStart w:id="86" w:name="_Toc925"/>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eastAsia="zh-CN"/>
        </w:rPr>
        <w:t>服务期限</w:t>
      </w:r>
      <w:r>
        <w:rPr>
          <w:rFonts w:hint="eastAsia" w:asciiTheme="minorEastAsia" w:hAnsiTheme="minorEastAsia" w:eastAsiaTheme="minorEastAsia" w:cstheme="minorEastAsia"/>
          <w:color w:val="auto"/>
          <w:sz w:val="24"/>
          <w:highlight w:val="none"/>
        </w:rPr>
        <w:t>、地点及验收方式</w:t>
      </w:r>
      <w:bookmarkEnd w:id="86"/>
    </w:p>
    <w:p w14:paraId="070F8562">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服务期限</w:t>
      </w:r>
      <w:r>
        <w:rPr>
          <w:rFonts w:hint="eastAsia" w:asciiTheme="minorEastAsia" w:hAnsiTheme="minorEastAsia" w:eastAsiaTheme="minorEastAsia" w:cstheme="minorEastAsia"/>
          <w:color w:val="auto"/>
          <w:sz w:val="24"/>
          <w:szCs w:val="24"/>
          <w:highlight w:val="none"/>
        </w:rPr>
        <w:t>：合同签订之日起</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年，合同一年一签</w:t>
      </w:r>
      <w:r>
        <w:rPr>
          <w:rFonts w:hint="eastAsia" w:asciiTheme="minorEastAsia" w:hAnsiTheme="minorEastAsia" w:eastAsiaTheme="minorEastAsia" w:cstheme="minorEastAsia"/>
          <w:color w:val="auto"/>
          <w:sz w:val="24"/>
          <w:szCs w:val="24"/>
          <w:highlight w:val="none"/>
        </w:rPr>
        <w:t>。</w:t>
      </w:r>
    </w:p>
    <w:p w14:paraId="1C531AEE">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地点：比选人指定地点（汇源大厦）。</w:t>
      </w:r>
    </w:p>
    <w:p w14:paraId="23777CEC">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（三）验收方式：服务需满足比选人对项目具体要求，提供的所有商品应有生产厂家，注册商标、生产日期和保质期等标识，并符合国家相关质量要求求。</w:t>
      </w:r>
    </w:p>
    <w:p w14:paraId="626A8859">
      <w:pPr>
        <w:pStyle w:val="3"/>
        <w:adjustRightInd w:val="0"/>
        <w:snapToGrid w:val="0"/>
        <w:spacing w:before="0" w:after="0" w:line="360" w:lineRule="auto"/>
        <w:ind w:firstLine="482" w:firstLineChars="200"/>
        <w:rPr>
          <w:rFonts w:asciiTheme="minorEastAsia" w:hAnsiTheme="minorEastAsia" w:eastAsiaTheme="minorEastAsia" w:cstheme="minorEastAsia"/>
          <w:color w:val="auto"/>
          <w:sz w:val="24"/>
          <w:highlight w:val="none"/>
        </w:rPr>
      </w:pPr>
      <w:bookmarkStart w:id="87" w:name="_Toc17708"/>
      <w:bookmarkEnd w:id="87"/>
      <w:bookmarkStart w:id="88" w:name="_Toc76462329"/>
      <w:bookmarkEnd w:id="88"/>
      <w:bookmarkStart w:id="89" w:name="_Toc106030884"/>
      <w:bookmarkEnd w:id="89"/>
      <w:bookmarkStart w:id="90" w:name="_Toc344475121"/>
      <w:bookmarkEnd w:id="90"/>
      <w:bookmarkStart w:id="91" w:name="_Toc24140"/>
      <w:r>
        <w:rPr>
          <w:rFonts w:hint="eastAsia" w:asciiTheme="minorEastAsia" w:hAnsiTheme="minorEastAsia" w:eastAsiaTheme="minorEastAsia" w:cstheme="minorEastAsia"/>
          <w:color w:val="auto"/>
          <w:sz w:val="24"/>
          <w:highlight w:val="none"/>
        </w:rPr>
        <w:t>二、报价要求</w:t>
      </w:r>
      <w:bookmarkEnd w:id="91"/>
    </w:p>
    <w:p w14:paraId="283C5320">
      <w:pPr>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lang w:eastAsia="zh-CN"/>
        </w:rPr>
        <w:t>竞选人须按照第二篇拟采购清单明细进行</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价（含税）、</w:t>
      </w:r>
      <w:r>
        <w:rPr>
          <w:rFonts w:hint="eastAsia" w:ascii="宋体" w:hAnsi="宋体" w:eastAsia="宋体" w:cs="宋体"/>
          <w:color w:val="auto"/>
          <w:sz w:val="24"/>
          <w:szCs w:val="24"/>
          <w:highlight w:val="none"/>
          <w:lang w:eastAsia="zh-CN"/>
        </w:rPr>
        <w:t>驻场人工费、</w:t>
      </w:r>
      <w:r>
        <w:rPr>
          <w:rFonts w:hint="eastAsia" w:ascii="宋体" w:hAnsi="宋体" w:cs="宋体"/>
          <w:color w:val="auto"/>
          <w:sz w:val="24"/>
          <w:szCs w:val="24"/>
          <w:highlight w:val="none"/>
          <w:lang w:eastAsia="zh-CN"/>
        </w:rPr>
        <w:t>采购代理服务费、</w:t>
      </w:r>
      <w:r>
        <w:rPr>
          <w:rFonts w:hint="eastAsia" w:ascii="宋体" w:hAnsi="宋体" w:eastAsia="宋体" w:cs="宋体"/>
          <w:color w:val="auto"/>
          <w:sz w:val="24"/>
          <w:szCs w:val="24"/>
          <w:highlight w:val="none"/>
        </w:rPr>
        <w:t>产品的包装费、运费、装卸费、搬运、仓储费、税费等一切可预见、不可预见的费用，除此之外，采购人不再支付其他费用</w:t>
      </w:r>
      <w:r>
        <w:rPr>
          <w:rFonts w:hint="eastAsia" w:ascii="宋体" w:hAnsi="宋体" w:cs="宋体"/>
          <w:color w:val="auto"/>
          <w:sz w:val="24"/>
          <w:szCs w:val="24"/>
          <w:highlight w:val="none"/>
        </w:rPr>
        <w:t>。</w:t>
      </w:r>
    </w:p>
    <w:p w14:paraId="723BADC7">
      <w:pPr>
        <w:pStyle w:val="3"/>
        <w:adjustRightInd w:val="0"/>
        <w:snapToGrid w:val="0"/>
        <w:spacing w:before="0" w:after="0" w:line="360" w:lineRule="auto"/>
        <w:ind w:firstLine="482" w:firstLineChars="200"/>
        <w:rPr>
          <w:rFonts w:asciiTheme="minorEastAsia" w:hAnsiTheme="minorEastAsia" w:eastAsiaTheme="minorEastAsia" w:cstheme="minorEastAsia"/>
          <w:color w:val="auto"/>
          <w:sz w:val="24"/>
          <w:highlight w:val="none"/>
        </w:rPr>
      </w:pPr>
      <w:bookmarkStart w:id="92" w:name="_Toc106030885"/>
      <w:bookmarkEnd w:id="92"/>
      <w:bookmarkStart w:id="93" w:name="_Toc76462330"/>
      <w:bookmarkEnd w:id="93"/>
      <w:bookmarkStart w:id="94" w:name="_Toc11329"/>
      <w:bookmarkEnd w:id="94"/>
      <w:bookmarkStart w:id="95" w:name="_Toc344475122"/>
      <w:bookmarkEnd w:id="95"/>
      <w:bookmarkStart w:id="96" w:name="_Toc28618"/>
      <w:r>
        <w:rPr>
          <w:rFonts w:hint="eastAsia" w:asciiTheme="minorEastAsia" w:hAnsiTheme="minorEastAsia" w:eastAsiaTheme="minorEastAsia" w:cstheme="minorEastAsia"/>
          <w:color w:val="auto"/>
          <w:sz w:val="24"/>
          <w:highlight w:val="none"/>
          <w:lang w:eastAsia="zh-CN"/>
        </w:rPr>
        <w:t>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结算及</w:t>
      </w:r>
      <w:r>
        <w:rPr>
          <w:rFonts w:hint="eastAsia" w:asciiTheme="minorEastAsia" w:hAnsiTheme="minorEastAsia" w:eastAsiaTheme="minorEastAsia" w:cstheme="minorEastAsia"/>
          <w:color w:val="auto"/>
          <w:sz w:val="24"/>
          <w:highlight w:val="none"/>
        </w:rPr>
        <w:t>付款方式</w:t>
      </w:r>
      <w:bookmarkEnd w:id="96"/>
    </w:p>
    <w:p w14:paraId="14F17EA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根据每月实际供货数量及中选单价据实结算。个别商品若因市场价波动较大，供货方申请调价的，需提前三个工作日书面向比选人提出申请，比选人同意后方可按照调整后的价格结算，否则商品单价不变。</w:t>
      </w:r>
    </w:p>
    <w:p w14:paraId="73A35CB2">
      <w:pPr>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每月结算一次，每月月初对账上月款项，每30日前结清上月货款。在比选人支付货款前，供货方应先向比选人开具符合要求的发票，比选人收到发票验票无误后7个工作日付款。否则比选人的付款期限相应顺延，但供货方不得以此为由终止或中止履行合同义务</w:t>
      </w:r>
      <w:r>
        <w:rPr>
          <w:rFonts w:hint="eastAsia" w:asciiTheme="minorEastAsia" w:hAnsiTheme="minorEastAsia" w:eastAsiaTheme="minorEastAsia" w:cstheme="minorEastAsia"/>
          <w:color w:val="auto"/>
          <w:sz w:val="24"/>
          <w:szCs w:val="24"/>
          <w:highlight w:val="none"/>
        </w:rPr>
        <w:t>。</w:t>
      </w:r>
    </w:p>
    <w:p w14:paraId="4FF046FD">
      <w:pPr>
        <w:pStyle w:val="3"/>
        <w:adjustRightInd w:val="0"/>
        <w:snapToGrid w:val="0"/>
        <w:spacing w:before="0" w:after="0" w:line="360" w:lineRule="auto"/>
        <w:ind w:firstLine="482" w:firstLineChars="200"/>
        <w:rPr>
          <w:rFonts w:asciiTheme="minorEastAsia" w:hAnsiTheme="minorEastAsia" w:eastAsiaTheme="minorEastAsia" w:cstheme="minorEastAsia"/>
          <w:color w:val="auto"/>
          <w:sz w:val="24"/>
          <w:highlight w:val="none"/>
        </w:rPr>
      </w:pPr>
      <w:bookmarkStart w:id="97" w:name="_Toc25761"/>
      <w:r>
        <w:rPr>
          <w:rFonts w:hint="eastAsia" w:asciiTheme="minorEastAsia" w:hAnsiTheme="minorEastAsia" w:eastAsiaTheme="minorEastAsia" w:cstheme="minorEastAsia"/>
          <w:color w:val="auto"/>
          <w:sz w:val="24"/>
          <w:highlight w:val="none"/>
          <w:lang w:eastAsia="zh-CN"/>
        </w:rPr>
        <w:t>四</w:t>
      </w:r>
      <w:r>
        <w:rPr>
          <w:rFonts w:hint="eastAsia" w:asciiTheme="minorEastAsia" w:hAnsiTheme="minorEastAsia" w:eastAsiaTheme="minorEastAsia" w:cstheme="minorEastAsia"/>
          <w:color w:val="auto"/>
          <w:sz w:val="24"/>
          <w:highlight w:val="none"/>
        </w:rPr>
        <w:t>、其他</w:t>
      </w:r>
      <w:bookmarkEnd w:id="97"/>
    </w:p>
    <w:p w14:paraId="0D9A159D">
      <w:pPr>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其他未尽事宜由供需双方在</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合同中详细约定。</w:t>
      </w:r>
    </w:p>
    <w:p w14:paraId="2734145F">
      <w:pPr>
        <w:snapToGrid w:val="0"/>
        <w:spacing w:line="400" w:lineRule="exact"/>
        <w:ind w:firstLine="540"/>
        <w:rPr>
          <w:rFonts w:asciiTheme="minorEastAsia" w:hAnsiTheme="minorEastAsia" w:eastAsiaTheme="minorEastAsia" w:cstheme="minorEastAsia"/>
          <w:color w:val="auto"/>
          <w:sz w:val="24"/>
          <w:szCs w:val="24"/>
          <w:highlight w:val="none"/>
        </w:rPr>
      </w:pPr>
    </w:p>
    <w:p w14:paraId="5BB44982">
      <w:pPr>
        <w:pStyle w:val="3"/>
        <w:pageBreakBefore/>
        <w:spacing w:before="0" w:after="0" w:line="360" w:lineRule="auto"/>
        <w:jc w:val="center"/>
        <w:rPr>
          <w:rFonts w:asciiTheme="minorEastAsia" w:hAnsiTheme="minorEastAsia" w:eastAsiaTheme="minorEastAsia" w:cstheme="minorEastAsia"/>
          <w:b/>
          <w:bCs/>
          <w:color w:val="auto"/>
          <w:szCs w:val="28"/>
          <w:highlight w:val="none"/>
        </w:rPr>
      </w:pPr>
      <w:bookmarkStart w:id="98" w:name="_Toc9477"/>
      <w:bookmarkEnd w:id="98"/>
      <w:bookmarkStart w:id="99" w:name="_Toc76462332"/>
      <w:bookmarkEnd w:id="99"/>
      <w:bookmarkStart w:id="100" w:name="_Toc106030887"/>
      <w:bookmarkEnd w:id="100"/>
      <w:bookmarkStart w:id="101" w:name="_Toc8284"/>
      <w:r>
        <w:rPr>
          <w:rFonts w:hint="eastAsia" w:asciiTheme="minorEastAsia" w:hAnsiTheme="minorEastAsia" w:eastAsiaTheme="minorEastAsia" w:cstheme="minorEastAsia"/>
          <w:b/>
          <w:bCs/>
          <w:color w:val="auto"/>
          <w:szCs w:val="28"/>
          <w:highlight w:val="none"/>
        </w:rPr>
        <w:t>第四篇  比选程序及方法、评审标准、无效竞选和</w:t>
      </w:r>
      <w:r>
        <w:rPr>
          <w:rFonts w:hint="eastAsia" w:asciiTheme="minorEastAsia" w:hAnsiTheme="minorEastAsia" w:eastAsiaTheme="minorEastAsia" w:cstheme="minorEastAsia"/>
          <w:b/>
          <w:bCs/>
          <w:color w:val="auto"/>
          <w:szCs w:val="32"/>
          <w:highlight w:val="none"/>
        </w:rPr>
        <w:t>比选终止</w:t>
      </w:r>
      <w:bookmarkEnd w:id="101"/>
    </w:p>
    <w:p w14:paraId="0E0A2873">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02" w:name="_Toc19981"/>
      <w:bookmarkEnd w:id="102"/>
      <w:bookmarkStart w:id="103" w:name="_Toc76462333"/>
      <w:bookmarkEnd w:id="103"/>
      <w:bookmarkStart w:id="104" w:name="_Toc106030888"/>
      <w:bookmarkEnd w:id="104"/>
      <w:bookmarkStart w:id="105" w:name="_Toc7128"/>
      <w:r>
        <w:rPr>
          <w:rFonts w:hint="eastAsia" w:asciiTheme="minorEastAsia" w:hAnsiTheme="minorEastAsia" w:eastAsiaTheme="minorEastAsia" w:cstheme="minorEastAsia"/>
          <w:color w:val="auto"/>
          <w:sz w:val="24"/>
          <w:highlight w:val="none"/>
        </w:rPr>
        <w:t>一、比选程序及方法</w:t>
      </w:r>
      <w:bookmarkEnd w:id="105"/>
    </w:p>
    <w:p w14:paraId="1CDAA448">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（一）比选按竞争性比选文件规定的时间和地点进行，竞选人须有法定代表人（或其授权代表）或自然人参加并签到。</w:t>
      </w:r>
    </w:p>
    <w:p w14:paraId="656A5FFB">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比选小组共3人，由比选小组对各竞选人递交的竞选文件进行评选。</w:t>
      </w:r>
    </w:p>
    <w:p w14:paraId="6A175E16">
      <w:pPr>
        <w:numPr>
          <w:ilvl w:val="0"/>
          <w:numId w:val="13"/>
        </w:num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评审办法：综合评分法</w:t>
      </w:r>
    </w:p>
    <w:p w14:paraId="2790F6CA">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综合评分法，是指竞选文件满足竞争性比选文件全部实质性要求且按照评审因素的量化指标评审得分最高的竞选人为中选候选竞选人的评审方法。竞选人总得分为价格、技术、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1C676400">
      <w:pPr>
        <w:numPr>
          <w:ilvl w:val="0"/>
          <w:numId w:val="13"/>
        </w:num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评审程序</w:t>
      </w:r>
    </w:p>
    <w:p w14:paraId="55E9FAF5">
      <w:pPr>
        <w:spacing w:line="400" w:lineRule="exact"/>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比选小组对各竞选人的资格条件、竞选文件的有效性、完整性和响应程度进行审查。各竞选人只有在完全符合要求的前提下，才能进入详细评审阶段（评分）。</w:t>
      </w:r>
    </w:p>
    <w:p w14:paraId="53996A9A">
      <w:pPr>
        <w:snapToGrid w:val="0"/>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资格性审查。依据法律法规和竞争性比选文件的规定，对竞选文件中的资格证明等进行审查，以确定竞选人是否具备比选资格。资格性审查资料表如下：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91E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FDA77DB">
            <w:pPr>
              <w:jc w:val="center"/>
              <w:rPr>
                <w:rFonts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4F412D7">
            <w:pPr>
              <w:jc w:val="center"/>
              <w:rPr>
                <w:rFonts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38FD3300">
            <w:pPr>
              <w:jc w:val="center"/>
              <w:rPr>
                <w:rFonts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06A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887FC27">
            <w:pPr>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14:paraId="186F28E6">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基本资格条件</w:t>
            </w:r>
          </w:p>
        </w:tc>
        <w:tc>
          <w:tcPr>
            <w:tcW w:w="3118" w:type="dxa"/>
            <w:vAlign w:val="center"/>
          </w:tcPr>
          <w:p w14:paraId="696389E0">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0DE6A786">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1.竞选人法人营业执照（副本）或事业单位法人证书（副本）（提供复印件）。</w:t>
            </w:r>
          </w:p>
          <w:p w14:paraId="1110DACD">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2.竞选人法定代表人身份证明和法定代表人授权代表委托书。</w:t>
            </w:r>
          </w:p>
        </w:tc>
      </w:tr>
      <w:tr w14:paraId="059F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9753E9A">
            <w:pPr>
              <w:jc w:val="center"/>
              <w:rPr>
                <w:rFonts w:asciiTheme="minorEastAsia" w:hAnsiTheme="minorEastAsia" w:eastAsiaTheme="minorEastAsia" w:cstheme="minorEastAsia"/>
                <w:color w:val="auto"/>
                <w:sz w:val="21"/>
                <w:szCs w:val="21"/>
                <w:highlight w:val="none"/>
              </w:rPr>
            </w:pPr>
          </w:p>
        </w:tc>
        <w:tc>
          <w:tcPr>
            <w:tcW w:w="709" w:type="dxa"/>
            <w:vMerge w:val="continue"/>
            <w:vAlign w:val="center"/>
          </w:tcPr>
          <w:p w14:paraId="30C3EA3E">
            <w:pPr>
              <w:rPr>
                <w:rFonts w:asciiTheme="minorEastAsia" w:hAnsiTheme="minorEastAsia" w:eastAsiaTheme="minorEastAsia" w:cstheme="minorEastAsia"/>
                <w:color w:val="auto"/>
                <w:sz w:val="21"/>
                <w:szCs w:val="21"/>
                <w:highlight w:val="none"/>
                <w:lang w:val="zh-CN"/>
              </w:rPr>
            </w:pPr>
          </w:p>
        </w:tc>
        <w:tc>
          <w:tcPr>
            <w:tcW w:w="3118" w:type="dxa"/>
            <w:vAlign w:val="center"/>
          </w:tcPr>
          <w:p w14:paraId="568C1584">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1FF502F2">
            <w:pP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竞选人提供“基本资格条件承诺函”（格式详见第七篇）</w:t>
            </w:r>
          </w:p>
        </w:tc>
      </w:tr>
      <w:tr w14:paraId="6DA2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BA2FC7D">
            <w:pPr>
              <w:jc w:val="center"/>
              <w:rPr>
                <w:rFonts w:asciiTheme="minorEastAsia" w:hAnsiTheme="minorEastAsia" w:eastAsiaTheme="minorEastAsia" w:cstheme="minorEastAsia"/>
                <w:color w:val="auto"/>
                <w:sz w:val="21"/>
                <w:szCs w:val="21"/>
                <w:highlight w:val="none"/>
              </w:rPr>
            </w:pPr>
          </w:p>
        </w:tc>
        <w:tc>
          <w:tcPr>
            <w:tcW w:w="709" w:type="dxa"/>
            <w:vMerge w:val="continue"/>
            <w:vAlign w:val="center"/>
          </w:tcPr>
          <w:p w14:paraId="7F8227F5">
            <w:pPr>
              <w:rPr>
                <w:rFonts w:asciiTheme="minorEastAsia" w:hAnsiTheme="minorEastAsia" w:eastAsiaTheme="minorEastAsia" w:cstheme="minorEastAsia"/>
                <w:color w:val="auto"/>
                <w:sz w:val="21"/>
                <w:szCs w:val="21"/>
                <w:highlight w:val="none"/>
                <w:lang w:val="zh-CN"/>
              </w:rPr>
            </w:pPr>
          </w:p>
        </w:tc>
        <w:tc>
          <w:tcPr>
            <w:tcW w:w="3118" w:type="dxa"/>
            <w:vAlign w:val="center"/>
          </w:tcPr>
          <w:p w14:paraId="1051AAB3">
            <w:pPr>
              <w:rPr>
                <w:rFonts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6F398801">
            <w:pPr>
              <w:rPr>
                <w:rFonts w:asciiTheme="minorEastAsia" w:hAnsiTheme="minorEastAsia" w:eastAsiaTheme="minorEastAsia" w:cstheme="minorEastAsia"/>
                <w:color w:val="auto"/>
                <w:sz w:val="21"/>
                <w:szCs w:val="21"/>
                <w:highlight w:val="none"/>
              </w:rPr>
            </w:pPr>
          </w:p>
        </w:tc>
      </w:tr>
      <w:tr w14:paraId="3E7D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7B6C16D">
            <w:pPr>
              <w:jc w:val="center"/>
              <w:rPr>
                <w:rFonts w:asciiTheme="minorEastAsia" w:hAnsiTheme="minorEastAsia" w:eastAsiaTheme="minorEastAsia" w:cstheme="minorEastAsia"/>
                <w:color w:val="auto"/>
                <w:sz w:val="21"/>
                <w:szCs w:val="21"/>
                <w:highlight w:val="none"/>
              </w:rPr>
            </w:pPr>
          </w:p>
        </w:tc>
        <w:tc>
          <w:tcPr>
            <w:tcW w:w="709" w:type="dxa"/>
            <w:vMerge w:val="continue"/>
            <w:vAlign w:val="center"/>
          </w:tcPr>
          <w:p w14:paraId="17D3E238">
            <w:pPr>
              <w:rPr>
                <w:rFonts w:asciiTheme="minorEastAsia" w:hAnsiTheme="minorEastAsia" w:eastAsiaTheme="minorEastAsia" w:cstheme="minorEastAsia"/>
                <w:color w:val="auto"/>
                <w:sz w:val="21"/>
                <w:szCs w:val="21"/>
                <w:highlight w:val="none"/>
                <w:lang w:val="zh-CN"/>
              </w:rPr>
            </w:pPr>
          </w:p>
        </w:tc>
        <w:tc>
          <w:tcPr>
            <w:tcW w:w="3118" w:type="dxa"/>
            <w:vAlign w:val="center"/>
          </w:tcPr>
          <w:p w14:paraId="19FBC318">
            <w:pPr>
              <w:rPr>
                <w:rFonts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00A08605">
            <w:pPr>
              <w:rPr>
                <w:rFonts w:asciiTheme="minorEastAsia" w:hAnsiTheme="minorEastAsia" w:eastAsiaTheme="minorEastAsia" w:cstheme="minorEastAsia"/>
                <w:color w:val="auto"/>
                <w:sz w:val="21"/>
                <w:szCs w:val="21"/>
                <w:highlight w:val="none"/>
              </w:rPr>
            </w:pPr>
          </w:p>
        </w:tc>
      </w:tr>
      <w:tr w14:paraId="514F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6AFA8DA">
            <w:pPr>
              <w:jc w:val="center"/>
              <w:rPr>
                <w:rFonts w:asciiTheme="minorEastAsia" w:hAnsiTheme="minorEastAsia" w:eastAsiaTheme="minorEastAsia" w:cstheme="minorEastAsia"/>
                <w:color w:val="auto"/>
                <w:sz w:val="21"/>
                <w:szCs w:val="21"/>
                <w:highlight w:val="none"/>
              </w:rPr>
            </w:pPr>
          </w:p>
        </w:tc>
        <w:tc>
          <w:tcPr>
            <w:tcW w:w="709" w:type="dxa"/>
            <w:vMerge w:val="continue"/>
            <w:vAlign w:val="center"/>
          </w:tcPr>
          <w:p w14:paraId="4D688F00">
            <w:pPr>
              <w:rPr>
                <w:rFonts w:asciiTheme="minorEastAsia" w:hAnsiTheme="minorEastAsia" w:eastAsiaTheme="minorEastAsia" w:cstheme="minorEastAsia"/>
                <w:color w:val="auto"/>
                <w:sz w:val="21"/>
                <w:szCs w:val="21"/>
                <w:highlight w:val="none"/>
                <w:lang w:val="zh-CN"/>
              </w:rPr>
            </w:pPr>
          </w:p>
        </w:tc>
        <w:tc>
          <w:tcPr>
            <w:tcW w:w="3118" w:type="dxa"/>
            <w:vAlign w:val="center"/>
          </w:tcPr>
          <w:p w14:paraId="010D176A">
            <w:pPr>
              <w:rPr>
                <w:rFonts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5.参加比选活动前三年内，在经营活动中没有重大违法记录</w:t>
            </w:r>
          </w:p>
        </w:tc>
        <w:tc>
          <w:tcPr>
            <w:tcW w:w="4984" w:type="dxa"/>
            <w:vMerge w:val="continue"/>
            <w:vAlign w:val="center"/>
          </w:tcPr>
          <w:p w14:paraId="4CD832C2">
            <w:pPr>
              <w:rPr>
                <w:rFonts w:asciiTheme="minorEastAsia" w:hAnsiTheme="minorEastAsia" w:eastAsiaTheme="minorEastAsia" w:cstheme="minorEastAsia"/>
                <w:b/>
                <w:color w:val="auto"/>
                <w:sz w:val="21"/>
                <w:szCs w:val="21"/>
                <w:highlight w:val="none"/>
              </w:rPr>
            </w:pPr>
          </w:p>
        </w:tc>
      </w:tr>
      <w:tr w14:paraId="6F65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04AE382">
            <w:pPr>
              <w:jc w:val="center"/>
              <w:rPr>
                <w:rFonts w:asciiTheme="minorEastAsia" w:hAnsiTheme="minorEastAsia" w:eastAsiaTheme="minorEastAsia" w:cstheme="minorEastAsia"/>
                <w:color w:val="auto"/>
                <w:sz w:val="21"/>
                <w:szCs w:val="21"/>
                <w:highlight w:val="none"/>
              </w:rPr>
            </w:pPr>
          </w:p>
        </w:tc>
        <w:tc>
          <w:tcPr>
            <w:tcW w:w="709" w:type="dxa"/>
            <w:vMerge w:val="continue"/>
            <w:vAlign w:val="center"/>
          </w:tcPr>
          <w:p w14:paraId="5733B6B5">
            <w:pPr>
              <w:rPr>
                <w:rFonts w:asciiTheme="minorEastAsia" w:hAnsiTheme="minorEastAsia" w:eastAsiaTheme="minorEastAsia" w:cstheme="minorEastAsia"/>
                <w:color w:val="auto"/>
                <w:sz w:val="21"/>
                <w:szCs w:val="21"/>
                <w:highlight w:val="none"/>
              </w:rPr>
            </w:pPr>
          </w:p>
        </w:tc>
        <w:tc>
          <w:tcPr>
            <w:tcW w:w="3118" w:type="dxa"/>
            <w:vAlign w:val="center"/>
          </w:tcPr>
          <w:p w14:paraId="3CC8E178">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554208D3">
            <w:pPr>
              <w:rPr>
                <w:rFonts w:asciiTheme="minorEastAsia" w:hAnsiTheme="minorEastAsia" w:eastAsiaTheme="minorEastAsia" w:cstheme="minorEastAsia"/>
                <w:color w:val="auto"/>
                <w:sz w:val="21"/>
                <w:szCs w:val="21"/>
                <w:highlight w:val="none"/>
              </w:rPr>
            </w:pPr>
          </w:p>
        </w:tc>
      </w:tr>
      <w:tr w14:paraId="579A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248628B2">
            <w:pPr>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14:paraId="5AE676F5">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本项目的特定资格要求</w:t>
            </w:r>
          </w:p>
        </w:tc>
        <w:tc>
          <w:tcPr>
            <w:tcW w:w="4984" w:type="dxa"/>
            <w:vAlign w:val="center"/>
          </w:tcPr>
          <w:p w14:paraId="3FBDA1A3">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按“第一篇三、竞选人资格条件（二）本项目的特定资格要求”的要求提交</w:t>
            </w:r>
            <w:r>
              <w:rPr>
                <w:rFonts w:hint="eastAsia" w:asciiTheme="minorEastAsia" w:hAnsiTheme="minorEastAsia" w:eastAsiaTheme="minorEastAsia" w:cstheme="minorEastAsia"/>
                <w:color w:val="auto"/>
                <w:sz w:val="21"/>
                <w:szCs w:val="21"/>
                <w:highlight w:val="none"/>
                <w:lang w:eastAsia="zh-CN"/>
              </w:rPr>
              <w:t>（如有）</w:t>
            </w:r>
            <w:r>
              <w:rPr>
                <w:rFonts w:hint="eastAsia" w:asciiTheme="minorEastAsia" w:hAnsiTheme="minorEastAsia" w:eastAsiaTheme="minorEastAsia" w:cstheme="minorEastAsia"/>
                <w:color w:val="auto"/>
                <w:sz w:val="21"/>
                <w:szCs w:val="21"/>
                <w:highlight w:val="none"/>
              </w:rPr>
              <w:t>。</w:t>
            </w:r>
          </w:p>
        </w:tc>
      </w:tr>
    </w:tbl>
    <w:p w14:paraId="1E11F9AC">
      <w:pPr>
        <w:snapToGrid w:val="0"/>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注：“参加比选活动前三年内，在经营活动中没有重大违法记录”中“重大违法记录”，是指竞选人因违法经营受到刑事处罚或者责令停产停业、吊销许可证或者执照、较大数额罚款（200万元）等行政处罚。</w:t>
      </w:r>
    </w:p>
    <w:p w14:paraId="0362578E">
      <w:pPr>
        <w:snapToGrid w:val="0"/>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2.符合性审查。依据竞争性比选文件的规定，从竞选文件的有效性、完整性和对竞争性比选文件的响应程度进行审查，以确定是否对竞争性比选文件的实质性要求作出响应。符合性审查资料表如下：</w:t>
      </w:r>
    </w:p>
    <w:tbl>
      <w:tblPr>
        <w:tblStyle w:val="5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FC3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47CC9865">
            <w:pPr>
              <w:jc w:val="center"/>
              <w:rPr>
                <w:rFonts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11D79EFB">
            <w:pPr>
              <w:jc w:val="center"/>
              <w:rPr>
                <w:rFonts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4A0DA484">
            <w:pPr>
              <w:jc w:val="center"/>
              <w:rPr>
                <w:rFonts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074E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446EFD40">
            <w:pPr>
              <w:jc w:val="cente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0305C779">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3FC19EB1">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竞选文件签署或盖章</w:t>
            </w:r>
          </w:p>
        </w:tc>
        <w:tc>
          <w:tcPr>
            <w:tcW w:w="5409" w:type="dxa"/>
            <w:vAlign w:val="center"/>
          </w:tcPr>
          <w:p w14:paraId="77445309">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按竞争性比选文件“第七篇竞选文件编制要求”要求签署或盖章。</w:t>
            </w:r>
          </w:p>
        </w:tc>
      </w:tr>
      <w:tr w14:paraId="3DE6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2EB70526">
            <w:pPr>
              <w:jc w:val="center"/>
              <w:rPr>
                <w:rFonts w:asciiTheme="minorEastAsia" w:hAnsiTheme="minorEastAsia" w:eastAsiaTheme="minorEastAsia" w:cstheme="minorEastAsia"/>
                <w:color w:val="auto"/>
                <w:kern w:val="0"/>
                <w:sz w:val="21"/>
                <w:szCs w:val="21"/>
                <w:highlight w:val="none"/>
              </w:rPr>
            </w:pPr>
          </w:p>
        </w:tc>
        <w:tc>
          <w:tcPr>
            <w:tcW w:w="1560" w:type="dxa"/>
            <w:vMerge w:val="continue"/>
            <w:vAlign w:val="center"/>
          </w:tcPr>
          <w:p w14:paraId="7AFF7594">
            <w:pPr>
              <w:rPr>
                <w:rFonts w:asciiTheme="minorEastAsia" w:hAnsiTheme="minorEastAsia" w:eastAsiaTheme="minorEastAsia" w:cstheme="minorEastAsia"/>
                <w:color w:val="auto"/>
                <w:kern w:val="0"/>
                <w:sz w:val="21"/>
                <w:szCs w:val="21"/>
                <w:highlight w:val="none"/>
              </w:rPr>
            </w:pPr>
          </w:p>
        </w:tc>
        <w:tc>
          <w:tcPr>
            <w:tcW w:w="1984" w:type="dxa"/>
            <w:vAlign w:val="center"/>
          </w:tcPr>
          <w:p w14:paraId="1786DEDD">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603CD201">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14:paraId="3F6A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815DA22">
            <w:pPr>
              <w:jc w:val="center"/>
              <w:rPr>
                <w:rFonts w:asciiTheme="minorEastAsia" w:hAnsiTheme="minorEastAsia" w:eastAsiaTheme="minorEastAsia" w:cstheme="minorEastAsia"/>
                <w:color w:val="auto"/>
                <w:kern w:val="0"/>
                <w:sz w:val="21"/>
                <w:szCs w:val="21"/>
                <w:highlight w:val="none"/>
              </w:rPr>
            </w:pPr>
          </w:p>
        </w:tc>
        <w:tc>
          <w:tcPr>
            <w:tcW w:w="1560" w:type="dxa"/>
            <w:vMerge w:val="continue"/>
            <w:vAlign w:val="center"/>
          </w:tcPr>
          <w:p w14:paraId="493455BB">
            <w:pPr>
              <w:rPr>
                <w:rFonts w:asciiTheme="minorEastAsia" w:hAnsiTheme="minorEastAsia" w:eastAsiaTheme="minorEastAsia" w:cstheme="minorEastAsia"/>
                <w:color w:val="auto"/>
                <w:kern w:val="0"/>
                <w:sz w:val="21"/>
                <w:szCs w:val="21"/>
                <w:highlight w:val="none"/>
              </w:rPr>
            </w:pPr>
          </w:p>
        </w:tc>
        <w:tc>
          <w:tcPr>
            <w:tcW w:w="1984" w:type="dxa"/>
            <w:vAlign w:val="center"/>
          </w:tcPr>
          <w:p w14:paraId="0245F553">
            <w:pPr>
              <w:rPr>
                <w:rFonts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5C7FE4B9">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只能有一个</w:t>
            </w:r>
            <w:r>
              <w:rPr>
                <w:rFonts w:hint="eastAsia" w:asciiTheme="minorEastAsia" w:hAnsiTheme="minorEastAsia" w:eastAsiaTheme="minorEastAsia" w:cstheme="minorEastAsia"/>
                <w:color w:val="auto"/>
                <w:sz w:val="21"/>
                <w:szCs w:val="21"/>
                <w:highlight w:val="none"/>
              </w:rPr>
              <w:t>竞选</w:t>
            </w:r>
            <w:r>
              <w:rPr>
                <w:rFonts w:hint="eastAsia" w:asciiTheme="minorEastAsia" w:hAnsiTheme="minorEastAsia" w:eastAsiaTheme="minorEastAsia" w:cstheme="minorEastAsia"/>
                <w:color w:val="auto"/>
                <w:sz w:val="21"/>
                <w:szCs w:val="21"/>
                <w:highlight w:val="none"/>
                <w:lang w:val="zh-CN"/>
              </w:rPr>
              <w:t>方案。</w:t>
            </w:r>
          </w:p>
        </w:tc>
      </w:tr>
      <w:tr w14:paraId="3B83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3F1F80A3">
            <w:pPr>
              <w:jc w:val="center"/>
              <w:rPr>
                <w:rFonts w:asciiTheme="minorEastAsia" w:hAnsiTheme="minorEastAsia" w:eastAsiaTheme="minorEastAsia" w:cstheme="minorEastAsia"/>
                <w:color w:val="auto"/>
                <w:kern w:val="0"/>
                <w:sz w:val="21"/>
                <w:szCs w:val="21"/>
                <w:highlight w:val="none"/>
              </w:rPr>
            </w:pPr>
          </w:p>
        </w:tc>
        <w:tc>
          <w:tcPr>
            <w:tcW w:w="1560" w:type="dxa"/>
            <w:vMerge w:val="continue"/>
            <w:vAlign w:val="center"/>
          </w:tcPr>
          <w:p w14:paraId="37E87702">
            <w:pPr>
              <w:rPr>
                <w:rFonts w:asciiTheme="minorEastAsia" w:hAnsiTheme="minorEastAsia" w:eastAsiaTheme="minorEastAsia" w:cstheme="minorEastAsia"/>
                <w:color w:val="auto"/>
                <w:kern w:val="0"/>
                <w:sz w:val="21"/>
                <w:szCs w:val="21"/>
                <w:highlight w:val="none"/>
              </w:rPr>
            </w:pPr>
          </w:p>
        </w:tc>
        <w:tc>
          <w:tcPr>
            <w:tcW w:w="1984" w:type="dxa"/>
            <w:vAlign w:val="center"/>
          </w:tcPr>
          <w:p w14:paraId="0681857F">
            <w:pPr>
              <w:rPr>
                <w:rFonts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2D545D62">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只能有一个有效报价，且不得超过最高限价，不得提交选择性报价。</w:t>
            </w:r>
          </w:p>
        </w:tc>
      </w:tr>
      <w:tr w14:paraId="69E1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5" w:type="dxa"/>
            <w:vAlign w:val="center"/>
          </w:tcPr>
          <w:p w14:paraId="74C514A1">
            <w:pPr>
              <w:jc w:val="cente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5B9D949C">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2597114C">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竞选文件</w:t>
            </w:r>
            <w:r>
              <w:rPr>
                <w:rFonts w:hint="eastAsia" w:asciiTheme="minorEastAsia" w:hAnsiTheme="minorEastAsia" w:eastAsiaTheme="minorEastAsia" w:cstheme="minorEastAsia"/>
                <w:color w:val="auto"/>
                <w:sz w:val="21"/>
                <w:szCs w:val="21"/>
                <w:highlight w:val="none"/>
                <w:lang w:val="zh-CN"/>
              </w:rPr>
              <w:t>份数</w:t>
            </w:r>
          </w:p>
        </w:tc>
        <w:tc>
          <w:tcPr>
            <w:tcW w:w="5409" w:type="dxa"/>
            <w:vAlign w:val="center"/>
          </w:tcPr>
          <w:p w14:paraId="6E4C62D8">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竞选文件</w:t>
            </w:r>
            <w:r>
              <w:rPr>
                <w:rFonts w:hint="eastAsia" w:asciiTheme="minorEastAsia" w:hAnsiTheme="minorEastAsia" w:eastAsiaTheme="minorEastAsia" w:cstheme="minorEastAsia"/>
                <w:color w:val="auto"/>
                <w:sz w:val="21"/>
                <w:szCs w:val="21"/>
                <w:highlight w:val="none"/>
                <w:lang w:val="zh-CN"/>
              </w:rPr>
              <w:t>正、副本、</w:t>
            </w:r>
            <w:r>
              <w:rPr>
                <w:rFonts w:hint="eastAsia" w:asciiTheme="minorEastAsia" w:hAnsiTheme="minorEastAsia" w:eastAsiaTheme="minorEastAsia" w:cstheme="minorEastAsia"/>
                <w:color w:val="auto"/>
                <w:sz w:val="21"/>
                <w:szCs w:val="21"/>
                <w:highlight w:val="none"/>
              </w:rPr>
              <w:t>电子文档</w:t>
            </w:r>
            <w:r>
              <w:rPr>
                <w:rFonts w:hint="eastAsia" w:asciiTheme="minorEastAsia" w:hAnsiTheme="minorEastAsia" w:eastAsiaTheme="minorEastAsia" w:cstheme="minorEastAsia"/>
                <w:color w:val="auto"/>
                <w:sz w:val="21"/>
                <w:szCs w:val="21"/>
                <w:highlight w:val="none"/>
                <w:lang w:val="zh-CN"/>
              </w:rPr>
              <w:t>符合</w:t>
            </w:r>
            <w:r>
              <w:rPr>
                <w:rFonts w:hint="eastAsia" w:asciiTheme="minorEastAsia" w:hAnsiTheme="minorEastAsia" w:eastAsiaTheme="minorEastAsia" w:cstheme="minorEastAsia"/>
                <w:color w:val="auto"/>
                <w:sz w:val="21"/>
                <w:szCs w:val="21"/>
                <w:highlight w:val="none"/>
              </w:rPr>
              <w:t>竞争性比选文件</w:t>
            </w:r>
            <w:r>
              <w:rPr>
                <w:rFonts w:hint="eastAsia" w:asciiTheme="minorEastAsia" w:hAnsiTheme="minorEastAsia" w:eastAsiaTheme="minorEastAsia" w:cstheme="minorEastAsia"/>
                <w:color w:val="auto"/>
                <w:sz w:val="21"/>
                <w:szCs w:val="21"/>
                <w:highlight w:val="none"/>
                <w:lang w:val="zh-CN"/>
              </w:rPr>
              <w:t>要求。</w:t>
            </w:r>
          </w:p>
        </w:tc>
      </w:tr>
      <w:tr w14:paraId="35E7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76D278AF">
            <w:pPr>
              <w:jc w:val="cente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Merge w:val="restart"/>
            <w:vAlign w:val="center"/>
          </w:tcPr>
          <w:p w14:paraId="56B1A105">
            <w:pPr>
              <w:rPr>
                <w:rFonts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响应程度审查</w:t>
            </w:r>
          </w:p>
        </w:tc>
        <w:tc>
          <w:tcPr>
            <w:tcW w:w="1984" w:type="dxa"/>
            <w:vAlign w:val="center"/>
          </w:tcPr>
          <w:p w14:paraId="3C73661C">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实质性响应</w:t>
            </w:r>
          </w:p>
        </w:tc>
        <w:tc>
          <w:tcPr>
            <w:tcW w:w="5409" w:type="dxa"/>
            <w:vAlign w:val="center"/>
          </w:tcPr>
          <w:p w14:paraId="027CBB3E">
            <w:pPr>
              <w:pStyle w:val="3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符合竞争性比选文件第二篇、第三篇的全部要求。</w:t>
            </w:r>
          </w:p>
        </w:tc>
      </w:tr>
      <w:tr w14:paraId="1356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75" w:type="dxa"/>
            <w:vMerge w:val="continue"/>
            <w:vAlign w:val="center"/>
          </w:tcPr>
          <w:p w14:paraId="18B80CEF">
            <w:pPr>
              <w:jc w:val="center"/>
              <w:rPr>
                <w:rFonts w:asciiTheme="minorEastAsia" w:hAnsiTheme="minorEastAsia" w:eastAsiaTheme="minorEastAsia" w:cstheme="minorEastAsia"/>
                <w:color w:val="auto"/>
                <w:kern w:val="0"/>
                <w:sz w:val="21"/>
                <w:szCs w:val="21"/>
                <w:highlight w:val="none"/>
              </w:rPr>
            </w:pPr>
          </w:p>
        </w:tc>
        <w:tc>
          <w:tcPr>
            <w:tcW w:w="1560" w:type="dxa"/>
            <w:vMerge w:val="continue"/>
            <w:vAlign w:val="center"/>
          </w:tcPr>
          <w:p w14:paraId="25E3517E">
            <w:pPr>
              <w:rPr>
                <w:rFonts w:asciiTheme="minorEastAsia" w:hAnsiTheme="minorEastAsia" w:eastAsiaTheme="minorEastAsia" w:cstheme="minorEastAsia"/>
                <w:color w:val="auto"/>
                <w:sz w:val="21"/>
                <w:szCs w:val="21"/>
                <w:highlight w:val="none"/>
                <w:lang w:val="zh-CN"/>
              </w:rPr>
            </w:pPr>
          </w:p>
        </w:tc>
        <w:tc>
          <w:tcPr>
            <w:tcW w:w="1984" w:type="dxa"/>
            <w:vAlign w:val="center"/>
          </w:tcPr>
          <w:p w14:paraId="364D9E3B">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比选有效期</w:t>
            </w:r>
          </w:p>
        </w:tc>
        <w:tc>
          <w:tcPr>
            <w:tcW w:w="5409" w:type="dxa"/>
            <w:vAlign w:val="center"/>
          </w:tcPr>
          <w:p w14:paraId="3D05BC13">
            <w:pPr>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竞选文件及有关承诺文件有效期为提交竞选文件截止时间起90天。</w:t>
            </w:r>
          </w:p>
        </w:tc>
      </w:tr>
    </w:tbl>
    <w:p w14:paraId="5A769CA7">
      <w:pPr>
        <w:spacing w:line="400" w:lineRule="exact"/>
        <w:ind w:firstLine="480" w:firstLineChars="200"/>
        <w:rPr>
          <w:rFonts w:asciiTheme="minorEastAsia" w:hAnsiTheme="minorEastAsia" w:eastAsiaTheme="minorEastAsia" w:cstheme="minorEastAsia"/>
          <w:color w:val="auto"/>
          <w:sz w:val="24"/>
          <w:szCs w:val="24"/>
          <w:highlight w:val="none"/>
        </w:rPr>
      </w:pPr>
      <w:bookmarkStart w:id="106" w:name="_Toc76462334"/>
      <w:bookmarkEnd w:id="106"/>
      <w:bookmarkStart w:id="107" w:name="_Toc24604"/>
      <w:bookmarkEnd w:id="107"/>
      <w:bookmarkStart w:id="108" w:name="_Toc106030889"/>
      <w:bookmarkEnd w:id="108"/>
      <w:bookmarkStart w:id="109" w:name="_Toc17869"/>
      <w:bookmarkStart w:id="110" w:name="_Toc32247"/>
      <w:bookmarkStart w:id="111" w:name="_Toc342913394"/>
      <w:bookmarkStart w:id="112" w:name="_Toc102227320"/>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澄清有关问题。比选小组在对竞选文件的有效性、完整性和响应程度进行审查时，可以要求竞选人对竞选文件中含义不明确、同类问题表述不一致或者有明显文字和计算错误的内容等作出必要的澄清、说明或者更正。竞选人的澄清、说明或者更正不得超出竞选文件的范围或者改变竞选文件的实质性内容。</w:t>
      </w:r>
    </w:p>
    <w:p w14:paraId="07D86045">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比选小组要求竞选人澄清、说明或者更正竞选文件应当以书面形式作出。竞选人的澄清、说明或者更正应当由法定代表人（或其授权代表）或自然人（竞选人为自然人）签署或者加盖公章。由授权代表签署的，应当附法定代表人授权书。竞选人为自然人的，应当由本人签署并附身份证明。</w:t>
      </w:r>
    </w:p>
    <w:p w14:paraId="3546A282">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.竞选人在比选时作出的所有书面承诺须由法定代表人（或其授权代表）或自然人（竞选人为自然人）签署。</w:t>
      </w:r>
    </w:p>
    <w:p w14:paraId="6FAE4C96">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比选小组各成员独立对每个有效响应（通过资格性审查、符合性审查的竞选人）的文件进行评价、打分，然后汇总每个竞选人每项评分因素的得分，并根据综合评分情况按照评审得分由高到低顺序推荐3名中选候选人，并编写评审报告。若竞选人的评审得分相同的，按照报价由低到高的顺序排列推荐。评审得分且最后报价相同的，按照技术指标优劣顺序排列推荐。以上都相同的，按商务条款的优劣顺序排列推荐。</w:t>
      </w:r>
    </w:p>
    <w:p w14:paraId="22A63513">
      <w:pPr>
        <w:pStyle w:val="3"/>
        <w:numPr>
          <w:ilvl w:val="0"/>
          <w:numId w:val="0"/>
        </w:numPr>
        <w:adjustRightInd w:val="0"/>
        <w:snapToGrid w:val="0"/>
        <w:spacing w:before="0" w:after="0" w:line="400" w:lineRule="exact"/>
        <w:ind w:firstLine="420" w:firstLineChars="0"/>
        <w:rPr>
          <w:rFonts w:asciiTheme="minorEastAsia" w:hAnsiTheme="minorEastAsia" w:eastAsiaTheme="minorEastAsia" w:cstheme="minorEastAsia"/>
          <w:color w:val="auto"/>
          <w:sz w:val="24"/>
          <w:highlight w:val="none"/>
        </w:rPr>
      </w:pPr>
      <w:bookmarkStart w:id="113" w:name="_Toc25867"/>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评审标准</w:t>
      </w:r>
      <w:bookmarkEnd w:id="109"/>
      <w:bookmarkEnd w:id="110"/>
      <w:bookmarkEnd w:id="113"/>
    </w:p>
    <w:tbl>
      <w:tblPr>
        <w:tblStyle w:val="58"/>
        <w:tblW w:w="97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297"/>
        <w:gridCol w:w="1148"/>
        <w:gridCol w:w="4936"/>
        <w:gridCol w:w="1694"/>
      </w:tblGrid>
      <w:tr w14:paraId="1F6F4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noWrap w:val="0"/>
            <w:vAlign w:val="center"/>
          </w:tcPr>
          <w:p w14:paraId="110E4118">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97" w:type="dxa"/>
            <w:noWrap w:val="0"/>
            <w:vAlign w:val="center"/>
          </w:tcPr>
          <w:p w14:paraId="691E1B4C">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评分因数及权重</w:t>
            </w:r>
          </w:p>
        </w:tc>
        <w:tc>
          <w:tcPr>
            <w:tcW w:w="1148" w:type="dxa"/>
            <w:noWrap w:val="0"/>
            <w:vAlign w:val="center"/>
          </w:tcPr>
          <w:p w14:paraId="431C22FB">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4936" w:type="dxa"/>
            <w:noWrap w:val="0"/>
            <w:vAlign w:val="center"/>
          </w:tcPr>
          <w:p w14:paraId="38EA3885">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1694" w:type="dxa"/>
            <w:noWrap w:val="0"/>
            <w:vAlign w:val="center"/>
          </w:tcPr>
          <w:p w14:paraId="7B0DD3D1">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439A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noWrap w:val="0"/>
            <w:vAlign w:val="center"/>
          </w:tcPr>
          <w:p w14:paraId="5EADBAFA">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97" w:type="dxa"/>
            <w:noWrap w:val="0"/>
            <w:vAlign w:val="center"/>
          </w:tcPr>
          <w:p w14:paraId="2D1D1728">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竞选</w:t>
            </w:r>
            <w:r>
              <w:rPr>
                <w:rFonts w:hint="eastAsia" w:ascii="宋体" w:hAnsi="宋体" w:eastAsia="宋体" w:cs="宋体"/>
                <w:color w:val="auto"/>
                <w:sz w:val="21"/>
                <w:szCs w:val="21"/>
                <w:highlight w:val="none"/>
              </w:rPr>
              <w:t>报价（40％）</w:t>
            </w:r>
          </w:p>
        </w:tc>
        <w:tc>
          <w:tcPr>
            <w:tcW w:w="1148" w:type="dxa"/>
            <w:noWrap w:val="0"/>
            <w:vAlign w:val="center"/>
          </w:tcPr>
          <w:p w14:paraId="636F2F6F">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40分</w:t>
            </w:r>
          </w:p>
        </w:tc>
        <w:tc>
          <w:tcPr>
            <w:tcW w:w="4936" w:type="dxa"/>
            <w:noWrap w:val="0"/>
            <w:vAlign w:val="center"/>
          </w:tcPr>
          <w:p w14:paraId="5F50E0D6">
            <w:pPr>
              <w:numPr>
                <w:ilvl w:val="0"/>
                <w:numId w:val="14"/>
              </w:num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所有通过资格及符合性审查的竞选人的竞选报价中去掉六分之一（不能整除的按小数点前整数取整，不足六家报价则不去掉）的最低价和相同家数的最高价后的算术平均值，即为本项目的竞选报价的评审基准价；</w:t>
            </w:r>
          </w:p>
          <w:p w14:paraId="73AF1F0F">
            <w:pPr>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2、竞选报价等于评审基准价的得满分40分。在此基础上，竞选报价与评审基准价相减，每增加1%扣</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分，每减少1%扣</w:t>
            </w:r>
            <w:r>
              <w:rPr>
                <w:rFonts w:hint="eastAsia" w:asciiTheme="minorEastAsia" w:hAnsiTheme="minorEastAsia" w:eastAsiaTheme="minorEastAsia" w:cstheme="minorEastAsia"/>
                <w:color w:val="auto"/>
                <w:sz w:val="21"/>
                <w:szCs w:val="21"/>
                <w:highlight w:val="none"/>
                <w:lang w:val="en-US" w:eastAsia="zh-CN"/>
              </w:rPr>
              <w:t>0.5</w:t>
            </w:r>
            <w:r>
              <w:rPr>
                <w:rFonts w:hint="eastAsia" w:asciiTheme="minorEastAsia" w:hAnsiTheme="minorEastAsia" w:eastAsiaTheme="minorEastAsia" w:cstheme="minorEastAsia"/>
                <w:color w:val="auto"/>
                <w:sz w:val="21"/>
                <w:szCs w:val="21"/>
                <w:highlight w:val="none"/>
              </w:rPr>
              <w:t>分，扣完为止。按插入法计算得分。</w:t>
            </w:r>
          </w:p>
        </w:tc>
        <w:tc>
          <w:tcPr>
            <w:tcW w:w="1694" w:type="dxa"/>
            <w:noWrap w:val="0"/>
            <w:vAlign w:val="center"/>
          </w:tcPr>
          <w:p w14:paraId="37D3934F">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计算结果取小数点后两位，第三位四舍五入。</w:t>
            </w:r>
          </w:p>
          <w:p w14:paraId="32DACB88">
            <w:pPr>
              <w:rPr>
                <w:rFonts w:hint="eastAsia" w:ascii="宋体" w:hAnsi="宋体" w:eastAsia="宋体" w:cs="宋体"/>
                <w:color w:val="auto"/>
                <w:sz w:val="21"/>
                <w:szCs w:val="21"/>
                <w:highlight w:val="none"/>
              </w:rPr>
            </w:pPr>
          </w:p>
        </w:tc>
      </w:tr>
      <w:tr w14:paraId="3F81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vMerge w:val="restart"/>
            <w:noWrap w:val="0"/>
            <w:vAlign w:val="center"/>
          </w:tcPr>
          <w:p w14:paraId="4783D340">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97" w:type="dxa"/>
            <w:vMerge w:val="restart"/>
            <w:noWrap w:val="0"/>
            <w:vAlign w:val="center"/>
          </w:tcPr>
          <w:p w14:paraId="32094594">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p w14:paraId="640EB625">
            <w:pP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1148" w:type="dxa"/>
            <w:noWrap w:val="0"/>
            <w:vAlign w:val="center"/>
          </w:tcPr>
          <w:p w14:paraId="086EC4C8">
            <w:pPr>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质量管理方案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4936" w:type="dxa"/>
            <w:noWrap w:val="0"/>
            <w:vAlign w:val="center"/>
          </w:tcPr>
          <w:p w14:paraId="4F428FAA">
            <w:pPr>
              <w:numPr>
                <w:ilvl w:val="0"/>
                <w:numId w:val="1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质量管理方案，内容包括食品卫生安全保障措施、食品安全培训制度和计划、食品可追溯性、食品查验制度和环节控制：</w:t>
            </w:r>
          </w:p>
          <w:p w14:paraId="4F73D72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6309992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分，</w:t>
            </w:r>
          </w:p>
          <w:p w14:paraId="61AFE78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3A35157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4D443C73">
            <w:pPr>
              <w:pStyle w:val="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694" w:type="dxa"/>
            <w:vMerge w:val="restart"/>
            <w:noWrap w:val="0"/>
            <w:vAlign w:val="center"/>
          </w:tcPr>
          <w:p w14:paraId="380870C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提供相关方案，格式自定。</w:t>
            </w:r>
          </w:p>
          <w:p w14:paraId="00E23C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注：本项内容中所称的“瑕疵”：</w:t>
            </w:r>
          </w:p>
          <w:p w14:paraId="57B7572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①内容表述不完整或缺少关键分析点或情况介绍说明；</w:t>
            </w:r>
          </w:p>
          <w:p w14:paraId="121260A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②计划及措施无科学合理性、无可行性或先进性或安排的团队人员不够高效专业；</w:t>
            </w:r>
          </w:p>
          <w:p w14:paraId="18E9ED2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③内容表述前后矛盾、无连贯性、内容存在逻辑漏洞；</w:t>
            </w:r>
          </w:p>
          <w:p w14:paraId="2FB76CD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④常识性错误；</w:t>
            </w:r>
          </w:p>
          <w:p w14:paraId="555081C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⑤计划措施保障安排并不适用本项目特性；</w:t>
            </w:r>
          </w:p>
          <w:p w14:paraId="29B2A91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⑥方案中提出的措施举措不利于本项目目标的实现，不适用于采购人单位现有情况；</w:t>
            </w:r>
          </w:p>
          <w:p w14:paraId="2EBC3FF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⑦现有技术条件下不可能实现采购目标；</w:t>
            </w:r>
          </w:p>
          <w:p w14:paraId="28283E7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上述任意一种情形为1处瑕疵。</w:t>
            </w:r>
          </w:p>
        </w:tc>
      </w:tr>
      <w:tr w14:paraId="7E301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vMerge w:val="continue"/>
            <w:noWrap w:val="0"/>
            <w:vAlign w:val="center"/>
          </w:tcPr>
          <w:p w14:paraId="5D6C740A">
            <w:pPr>
              <w:jc w:val="center"/>
              <w:textAlignment w:val="baseline"/>
              <w:rPr>
                <w:rFonts w:hint="eastAsia" w:ascii="宋体" w:hAnsi="宋体" w:eastAsia="宋体" w:cs="宋体"/>
                <w:color w:val="auto"/>
                <w:sz w:val="21"/>
                <w:szCs w:val="21"/>
                <w:highlight w:val="none"/>
              </w:rPr>
            </w:pPr>
          </w:p>
        </w:tc>
        <w:tc>
          <w:tcPr>
            <w:tcW w:w="1297" w:type="dxa"/>
            <w:vMerge w:val="continue"/>
            <w:noWrap w:val="0"/>
            <w:vAlign w:val="center"/>
          </w:tcPr>
          <w:p w14:paraId="7E27D814">
            <w:pPr>
              <w:textAlignment w:val="baseline"/>
              <w:rPr>
                <w:rFonts w:hint="eastAsia" w:ascii="宋体" w:hAnsi="宋体" w:eastAsia="宋体" w:cs="宋体"/>
                <w:color w:val="auto"/>
                <w:sz w:val="21"/>
                <w:szCs w:val="21"/>
                <w:highlight w:val="none"/>
              </w:rPr>
            </w:pPr>
          </w:p>
        </w:tc>
        <w:tc>
          <w:tcPr>
            <w:tcW w:w="1148" w:type="dxa"/>
            <w:noWrap w:val="0"/>
            <w:vAlign w:val="center"/>
          </w:tcPr>
          <w:p w14:paraId="13D420E1">
            <w:pPr>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运输及物流方案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4936" w:type="dxa"/>
            <w:noWrap w:val="0"/>
            <w:vAlign w:val="center"/>
          </w:tcPr>
          <w:p w14:paraId="707D7F06">
            <w:pPr>
              <w:numPr>
                <w:ilvl w:val="0"/>
                <w:numId w:val="1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运输及物流方案，方案内容包括运输组织、车辆运输保证规范、车辆运输管理制度、配送管理制度、牛奶储存保障：</w:t>
            </w:r>
          </w:p>
          <w:p w14:paraId="78EA16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152AB6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659B512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489F17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方案内容存在3处瑕疵得2分；</w:t>
            </w:r>
          </w:p>
          <w:p w14:paraId="3C9306CF">
            <w:pPr>
              <w:pStyle w:val="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694" w:type="dxa"/>
            <w:vMerge w:val="continue"/>
            <w:noWrap w:val="0"/>
            <w:vAlign w:val="center"/>
          </w:tcPr>
          <w:p w14:paraId="21886AD8">
            <w:pPr>
              <w:rPr>
                <w:rFonts w:hint="eastAsia" w:ascii="宋体" w:hAnsi="宋体" w:eastAsia="宋体" w:cs="宋体"/>
                <w:color w:val="auto"/>
                <w:sz w:val="21"/>
                <w:szCs w:val="21"/>
                <w:highlight w:val="none"/>
              </w:rPr>
            </w:pPr>
          </w:p>
        </w:tc>
      </w:tr>
      <w:tr w14:paraId="516F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3" w:type="dxa"/>
            <w:vMerge w:val="continue"/>
            <w:noWrap w:val="0"/>
            <w:vAlign w:val="center"/>
          </w:tcPr>
          <w:p w14:paraId="1CE3FD8B">
            <w:pPr>
              <w:jc w:val="center"/>
              <w:textAlignment w:val="baseline"/>
              <w:rPr>
                <w:rFonts w:hint="eastAsia" w:ascii="宋体" w:hAnsi="宋体" w:eastAsia="宋体" w:cs="宋体"/>
                <w:color w:val="auto"/>
                <w:sz w:val="21"/>
                <w:szCs w:val="21"/>
                <w:highlight w:val="none"/>
              </w:rPr>
            </w:pPr>
          </w:p>
        </w:tc>
        <w:tc>
          <w:tcPr>
            <w:tcW w:w="1297" w:type="dxa"/>
            <w:vMerge w:val="continue"/>
            <w:noWrap w:val="0"/>
            <w:vAlign w:val="center"/>
          </w:tcPr>
          <w:p w14:paraId="5022F9E5">
            <w:pPr>
              <w:textAlignment w:val="baseline"/>
              <w:rPr>
                <w:rFonts w:hint="eastAsia" w:ascii="宋体" w:hAnsi="宋体" w:eastAsia="宋体" w:cs="宋体"/>
                <w:color w:val="auto"/>
                <w:sz w:val="21"/>
                <w:szCs w:val="21"/>
                <w:highlight w:val="none"/>
              </w:rPr>
            </w:pPr>
          </w:p>
        </w:tc>
        <w:tc>
          <w:tcPr>
            <w:tcW w:w="1148" w:type="dxa"/>
            <w:noWrap w:val="0"/>
            <w:vAlign w:val="center"/>
          </w:tcPr>
          <w:p w14:paraId="747ECA08">
            <w:pPr>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lang w:eastAsia="zh-CN"/>
              </w:rPr>
              <w:t>）</w:t>
            </w:r>
          </w:p>
        </w:tc>
        <w:tc>
          <w:tcPr>
            <w:tcW w:w="4936" w:type="dxa"/>
            <w:noWrap w:val="0"/>
            <w:vAlign w:val="center"/>
          </w:tcPr>
          <w:p w14:paraId="030C189A">
            <w:pPr>
              <w:numPr>
                <w:ilvl w:val="0"/>
                <w:numId w:val="1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各种突发事件的应急预案，包括并不限于缺货、食品质量问题、送货不及时等：</w:t>
            </w:r>
          </w:p>
          <w:p w14:paraId="247569A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2D841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2DF58B7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90566D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方案内容存在3处瑕疵得2分；</w:t>
            </w:r>
          </w:p>
          <w:p w14:paraId="2EACA745">
            <w:pPr>
              <w:pStyle w:val="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694" w:type="dxa"/>
            <w:vMerge w:val="continue"/>
            <w:noWrap w:val="0"/>
            <w:vAlign w:val="center"/>
          </w:tcPr>
          <w:p w14:paraId="1C091BB6">
            <w:pPr>
              <w:rPr>
                <w:rFonts w:hint="eastAsia" w:ascii="宋体" w:hAnsi="宋体" w:eastAsia="宋体" w:cs="宋体"/>
                <w:color w:val="auto"/>
                <w:sz w:val="21"/>
                <w:szCs w:val="21"/>
                <w:highlight w:val="none"/>
              </w:rPr>
            </w:pPr>
          </w:p>
        </w:tc>
      </w:tr>
      <w:tr w14:paraId="150E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1" w:hRule="atLeast"/>
        </w:trPr>
        <w:tc>
          <w:tcPr>
            <w:tcW w:w="713" w:type="dxa"/>
            <w:vMerge w:val="continue"/>
            <w:noWrap w:val="0"/>
            <w:vAlign w:val="center"/>
          </w:tcPr>
          <w:p w14:paraId="59D2F8ED">
            <w:pPr>
              <w:jc w:val="center"/>
              <w:textAlignment w:val="baseline"/>
              <w:rPr>
                <w:rFonts w:hint="eastAsia" w:ascii="宋体" w:hAnsi="宋体" w:eastAsia="宋体" w:cs="宋体"/>
                <w:color w:val="auto"/>
                <w:sz w:val="21"/>
                <w:szCs w:val="21"/>
                <w:highlight w:val="none"/>
              </w:rPr>
            </w:pPr>
          </w:p>
        </w:tc>
        <w:tc>
          <w:tcPr>
            <w:tcW w:w="1297" w:type="dxa"/>
            <w:vMerge w:val="continue"/>
            <w:noWrap w:val="0"/>
            <w:vAlign w:val="center"/>
          </w:tcPr>
          <w:p w14:paraId="378B72AC">
            <w:pPr>
              <w:textAlignment w:val="baseline"/>
              <w:rPr>
                <w:rFonts w:hint="eastAsia" w:ascii="宋体" w:hAnsi="宋体" w:eastAsia="宋体" w:cs="宋体"/>
                <w:color w:val="auto"/>
                <w:sz w:val="21"/>
                <w:szCs w:val="21"/>
                <w:highlight w:val="none"/>
              </w:rPr>
            </w:pPr>
          </w:p>
        </w:tc>
        <w:tc>
          <w:tcPr>
            <w:tcW w:w="1148" w:type="dxa"/>
            <w:noWrap w:val="0"/>
            <w:vAlign w:val="center"/>
          </w:tcPr>
          <w:p w14:paraId="239FB1AB">
            <w:pPr>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售后服务方案（</w:t>
            </w:r>
            <w:r>
              <w:rPr>
                <w:rFonts w:hint="eastAsia" w:ascii="宋体" w:hAnsi="宋体" w:eastAsia="宋体" w:cs="宋体"/>
                <w:color w:val="auto"/>
                <w:sz w:val="21"/>
                <w:szCs w:val="21"/>
                <w:highlight w:val="none"/>
                <w:lang w:val="en-US" w:eastAsia="zh-CN"/>
              </w:rPr>
              <w:t>7分</w:t>
            </w:r>
            <w:r>
              <w:rPr>
                <w:rFonts w:hint="eastAsia" w:ascii="宋体" w:hAnsi="宋体" w:eastAsia="宋体" w:cs="宋体"/>
                <w:color w:val="auto"/>
                <w:sz w:val="21"/>
                <w:szCs w:val="21"/>
                <w:highlight w:val="none"/>
                <w:lang w:eastAsia="zh-CN"/>
              </w:rPr>
              <w:t>）</w:t>
            </w:r>
          </w:p>
        </w:tc>
        <w:tc>
          <w:tcPr>
            <w:tcW w:w="4936" w:type="dxa"/>
            <w:noWrap w:val="0"/>
            <w:vAlign w:val="center"/>
          </w:tcPr>
          <w:p w14:paraId="7043E11F">
            <w:pPr>
              <w:numPr>
                <w:ilvl w:val="0"/>
                <w:numId w:val="15"/>
              </w:num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根据供应商针对本项目总体保障方案内容包括对项目需求的理解、售后管理、服务质量保障措施、服务人员管理相关内容：</w:t>
            </w:r>
          </w:p>
          <w:p w14:paraId="266FE7D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163AD5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1998D2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方案内容存在2处瑕疵得3分，</w:t>
            </w:r>
          </w:p>
          <w:p w14:paraId="72508B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650CFAB">
            <w:pPr>
              <w:pStyle w:val="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694" w:type="dxa"/>
            <w:vMerge w:val="continue"/>
            <w:noWrap w:val="0"/>
            <w:vAlign w:val="center"/>
          </w:tcPr>
          <w:p w14:paraId="4456E91A">
            <w:pPr>
              <w:rPr>
                <w:rFonts w:hint="eastAsia" w:ascii="宋体" w:hAnsi="宋体" w:eastAsia="宋体" w:cs="宋体"/>
                <w:color w:val="auto"/>
                <w:sz w:val="21"/>
                <w:szCs w:val="21"/>
                <w:highlight w:val="none"/>
              </w:rPr>
            </w:pPr>
          </w:p>
        </w:tc>
      </w:tr>
      <w:tr w14:paraId="40194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3" w:type="dxa"/>
            <w:vMerge w:val="restart"/>
            <w:noWrap w:val="0"/>
            <w:vAlign w:val="center"/>
          </w:tcPr>
          <w:p w14:paraId="682E3810">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97" w:type="dxa"/>
            <w:vMerge w:val="restart"/>
            <w:noWrap w:val="0"/>
            <w:vAlign w:val="center"/>
          </w:tcPr>
          <w:p w14:paraId="10BC8D96">
            <w:pP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商务部（20％）</w:t>
            </w:r>
          </w:p>
        </w:tc>
        <w:tc>
          <w:tcPr>
            <w:tcW w:w="1148" w:type="dxa"/>
            <w:noWrap w:val="0"/>
            <w:vAlign w:val="center"/>
          </w:tcPr>
          <w:p w14:paraId="52577F1A">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配送能力（5分）</w:t>
            </w:r>
          </w:p>
        </w:tc>
        <w:tc>
          <w:tcPr>
            <w:tcW w:w="4936" w:type="dxa"/>
            <w:noWrap w:val="0"/>
            <w:vAlign w:val="center"/>
          </w:tcPr>
          <w:p w14:paraId="6C79AA98">
            <w:pPr>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配备</w:t>
            </w:r>
            <w:r>
              <w:rPr>
                <w:rFonts w:hint="eastAsia" w:ascii="宋体" w:hAnsi="宋体" w:eastAsia="宋体" w:cs="宋体"/>
                <w:color w:val="auto"/>
                <w:sz w:val="21"/>
                <w:szCs w:val="21"/>
                <w:highlight w:val="none"/>
              </w:rPr>
              <w:t>有配送车辆（在车辆管理部门登记注册检验合格的）每具备1台</w:t>
            </w:r>
            <w:r>
              <w:rPr>
                <w:rFonts w:hint="eastAsia" w:ascii="宋体" w:hAnsi="宋体" w:cs="宋体"/>
                <w:color w:val="auto"/>
                <w:sz w:val="21"/>
                <w:szCs w:val="21"/>
                <w:highlight w:val="none"/>
                <w:lang w:eastAsia="zh-CN"/>
              </w:rPr>
              <w:t>配送车辆</w:t>
            </w:r>
            <w:r>
              <w:rPr>
                <w:rFonts w:hint="eastAsia" w:ascii="宋体" w:hAnsi="宋体" w:eastAsia="宋体" w:cs="宋体"/>
                <w:color w:val="auto"/>
                <w:sz w:val="21"/>
                <w:szCs w:val="21"/>
                <w:highlight w:val="none"/>
              </w:rPr>
              <w:t>得2.5分，最多得5分。</w:t>
            </w:r>
          </w:p>
        </w:tc>
        <w:tc>
          <w:tcPr>
            <w:tcW w:w="1694" w:type="dxa"/>
            <w:noWrap w:val="0"/>
            <w:vAlign w:val="center"/>
          </w:tcPr>
          <w:p w14:paraId="48D1AB31">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w:t>
            </w:r>
          </w:p>
          <w:p w14:paraId="0FF15C6A">
            <w:pPr>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自有车辆提供</w:t>
            </w:r>
            <w:r>
              <w:rPr>
                <w:rFonts w:hint="eastAsia" w:ascii="宋体" w:hAnsi="宋体" w:eastAsia="宋体" w:cs="宋体"/>
                <w:color w:val="auto"/>
                <w:sz w:val="21"/>
                <w:szCs w:val="21"/>
                <w:highlight w:val="none"/>
              </w:rPr>
              <w:t>车辆行驶证复印件（行驶证所有人为供应商单位）；</w:t>
            </w:r>
            <w:r>
              <w:rPr>
                <w:rFonts w:hint="eastAsia" w:ascii="宋体" w:hAnsi="宋体" w:eastAsia="宋体" w:cs="宋体"/>
                <w:color w:val="auto"/>
                <w:sz w:val="21"/>
                <w:szCs w:val="21"/>
                <w:highlight w:val="none"/>
                <w:lang w:eastAsia="zh-CN"/>
              </w:rPr>
              <w:t>租赁车辆需提供车辆</w:t>
            </w:r>
            <w:r>
              <w:rPr>
                <w:rFonts w:hint="eastAsia" w:ascii="宋体" w:hAnsi="宋体" w:eastAsia="宋体" w:cs="宋体"/>
                <w:color w:val="auto"/>
                <w:sz w:val="21"/>
                <w:szCs w:val="21"/>
                <w:highlight w:val="none"/>
              </w:rPr>
              <w:t>行驶证复印件</w:t>
            </w:r>
            <w:r>
              <w:rPr>
                <w:rFonts w:hint="eastAsia" w:ascii="宋体" w:hAnsi="宋体" w:eastAsia="宋体" w:cs="宋体"/>
                <w:color w:val="auto"/>
                <w:sz w:val="21"/>
                <w:szCs w:val="21"/>
                <w:highlight w:val="none"/>
                <w:lang w:eastAsia="zh-CN"/>
              </w:rPr>
              <w:t>及租赁合同</w:t>
            </w:r>
            <w:r>
              <w:rPr>
                <w:rFonts w:hint="eastAsia" w:ascii="宋体" w:hAnsi="宋体" w:eastAsia="宋体" w:cs="宋体"/>
                <w:color w:val="auto"/>
                <w:sz w:val="21"/>
                <w:szCs w:val="21"/>
                <w:highlight w:val="none"/>
              </w:rPr>
              <w:t>（行驶证所有人为</w:t>
            </w:r>
            <w:r>
              <w:rPr>
                <w:rFonts w:hint="eastAsia" w:ascii="宋体" w:hAnsi="宋体" w:eastAsia="宋体" w:cs="宋体"/>
                <w:color w:val="auto"/>
                <w:sz w:val="21"/>
                <w:szCs w:val="21"/>
                <w:highlight w:val="none"/>
                <w:lang w:eastAsia="zh-CN"/>
              </w:rPr>
              <w:t>出租人</w:t>
            </w:r>
            <w:r>
              <w:rPr>
                <w:rFonts w:hint="eastAsia" w:ascii="宋体" w:hAnsi="宋体" w:eastAsia="宋体" w:cs="宋体"/>
                <w:color w:val="auto"/>
                <w:sz w:val="21"/>
                <w:szCs w:val="21"/>
                <w:highlight w:val="none"/>
              </w:rPr>
              <w:t>）</w:t>
            </w:r>
          </w:p>
        </w:tc>
      </w:tr>
      <w:tr w14:paraId="1ADEB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trPr>
        <w:tc>
          <w:tcPr>
            <w:tcW w:w="713" w:type="dxa"/>
            <w:vMerge w:val="continue"/>
            <w:noWrap w:val="0"/>
            <w:vAlign w:val="center"/>
          </w:tcPr>
          <w:p w14:paraId="56AB8444">
            <w:pPr>
              <w:textAlignment w:val="baseline"/>
              <w:rPr>
                <w:rFonts w:hint="eastAsia" w:ascii="宋体" w:hAnsi="宋体" w:eastAsia="宋体" w:cs="宋体"/>
                <w:color w:val="auto"/>
                <w:sz w:val="21"/>
                <w:szCs w:val="21"/>
                <w:highlight w:val="none"/>
              </w:rPr>
            </w:pPr>
          </w:p>
        </w:tc>
        <w:tc>
          <w:tcPr>
            <w:tcW w:w="1297" w:type="dxa"/>
            <w:vMerge w:val="continue"/>
            <w:noWrap w:val="0"/>
            <w:vAlign w:val="center"/>
          </w:tcPr>
          <w:p w14:paraId="1678F71E">
            <w:pPr>
              <w:textAlignment w:val="baseline"/>
              <w:rPr>
                <w:rFonts w:hint="eastAsia" w:ascii="宋体" w:hAnsi="宋体" w:eastAsia="宋体" w:cs="宋体"/>
                <w:color w:val="auto"/>
                <w:sz w:val="21"/>
                <w:szCs w:val="21"/>
                <w:highlight w:val="none"/>
              </w:rPr>
            </w:pPr>
          </w:p>
        </w:tc>
        <w:tc>
          <w:tcPr>
            <w:tcW w:w="1148" w:type="dxa"/>
            <w:noWrap w:val="0"/>
            <w:vAlign w:val="center"/>
          </w:tcPr>
          <w:p w14:paraId="4CF7D390">
            <w:pPr>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类似业绩（15分）</w:t>
            </w:r>
          </w:p>
        </w:tc>
        <w:tc>
          <w:tcPr>
            <w:tcW w:w="4936" w:type="dxa"/>
            <w:noWrap w:val="0"/>
            <w:vAlign w:val="center"/>
          </w:tcPr>
          <w:p w14:paraId="626E31EE">
            <w:pPr>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提供2022年1月1日至今（以合同时间为准），供应商具有牛奶销售业绩的，每提供1个得5分，最多得15分。</w:t>
            </w:r>
          </w:p>
        </w:tc>
        <w:tc>
          <w:tcPr>
            <w:tcW w:w="1694" w:type="dxa"/>
            <w:noWrap w:val="0"/>
            <w:vAlign w:val="center"/>
          </w:tcPr>
          <w:p w14:paraId="460D8527">
            <w:pPr>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提供合同复印件加盖供应商公章。</w:t>
            </w:r>
          </w:p>
        </w:tc>
      </w:tr>
    </w:tbl>
    <w:p w14:paraId="363C92A8">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14" w:name="_Toc76462335"/>
      <w:bookmarkEnd w:id="114"/>
      <w:bookmarkStart w:id="115" w:name="_Toc8811"/>
      <w:bookmarkEnd w:id="115"/>
      <w:bookmarkStart w:id="116" w:name="_Toc106030890"/>
      <w:bookmarkEnd w:id="116"/>
      <w:bookmarkStart w:id="117" w:name="_Toc16240"/>
      <w:r>
        <w:rPr>
          <w:rFonts w:hint="eastAsia" w:asciiTheme="minorEastAsia" w:hAnsiTheme="minorEastAsia" w:eastAsiaTheme="minorEastAsia" w:cstheme="minorEastAsia"/>
          <w:color w:val="auto"/>
          <w:sz w:val="24"/>
          <w:highlight w:val="none"/>
        </w:rPr>
        <w:t>二、无效竞选</w:t>
      </w:r>
      <w:bookmarkEnd w:id="117"/>
    </w:p>
    <w:p w14:paraId="043E4CF6">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竞选人发生以下条款情况之一者，视为无效竞选，其竞选文件将被拒绝：</w:t>
      </w:r>
    </w:p>
    <w:p w14:paraId="5044B20E">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（一）竞选人不符合规定的资格条件、符合性审查的；</w:t>
      </w:r>
    </w:p>
    <w:p w14:paraId="7898E5F3">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（二）竞选人所提交的竞选文件不按“第七篇竞选文件编制要求”要求签署或盖章；</w:t>
      </w:r>
    </w:p>
    <w:p w14:paraId="4B057576">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（三）竞选人的最后报价超过比选预算或最高限价的；</w:t>
      </w:r>
    </w:p>
    <w:p w14:paraId="0BB027B0">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（四）法定代表人为同一个人的两个及两个以上法人，母公司、全资子公司及其控股公司，在同一包比选中同时参与比选；</w:t>
      </w:r>
    </w:p>
    <w:p w14:paraId="164A4179">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（五）单位负责人为同一人或者存在直接控股、管理关系的不同竞选人，参加同一合同项下的比选活动的；</w:t>
      </w:r>
    </w:p>
    <w:p w14:paraId="792706EB">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（六）为比选项目提供整体设计、规范编制或者项目管理、监理、检测等服务的竞选人，再参加该比选项目的其他比选活动；</w:t>
      </w:r>
    </w:p>
    <w:p w14:paraId="0B9C8E69">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（七）竞选人比选有效期不满足竞争性比选文件要求的；</w:t>
      </w:r>
    </w:p>
    <w:p w14:paraId="73761C5B">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（八）竞选人竞选文件内容有与国家现行法律法规相违背的内容，或附有比选人无法接受的条件；</w:t>
      </w:r>
    </w:p>
    <w:p w14:paraId="03C4A8A4">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（九）法律、法规和竞争性比选文件规定的其他无效情形。</w:t>
      </w:r>
    </w:p>
    <w:bookmarkEnd w:id="111"/>
    <w:bookmarkEnd w:id="112"/>
    <w:p w14:paraId="1DAE9036">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18" w:name="_Toc106030891"/>
      <w:bookmarkEnd w:id="118"/>
      <w:bookmarkStart w:id="119" w:name="_Toc76462336"/>
      <w:bookmarkEnd w:id="119"/>
      <w:bookmarkStart w:id="120" w:name="_Toc21054"/>
      <w:bookmarkEnd w:id="120"/>
      <w:bookmarkStart w:id="121" w:name="_Toc4978"/>
      <w:r>
        <w:rPr>
          <w:rFonts w:hint="eastAsia" w:asciiTheme="minorEastAsia" w:hAnsiTheme="minorEastAsia" w:eastAsiaTheme="minorEastAsia" w:cstheme="minorEastAsia"/>
          <w:color w:val="auto"/>
          <w:sz w:val="24"/>
          <w:highlight w:val="none"/>
        </w:rPr>
        <w:t>三、比选终止</w:t>
      </w:r>
      <w:bookmarkEnd w:id="121"/>
    </w:p>
    <w:p w14:paraId="05ECE1F4">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出现下列情形之一的，比选人或者比选代理机构应当终止竞争性比选比选活动，发布项目终止公告并说明原因，重新开展比选活动：</w:t>
      </w:r>
    </w:p>
    <w:p w14:paraId="29FC0918">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（一）因情况变化，不再符合规定的竞争性比选比选方式适用情形的；</w:t>
      </w:r>
    </w:p>
    <w:p w14:paraId="77601A8E">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（二）出现影响比选公正的违法、违规行为的；</w:t>
      </w:r>
    </w:p>
    <w:p w14:paraId="7E0BBF42">
      <w:pPr>
        <w:snapToGrid w:val="0"/>
        <w:spacing w:line="400" w:lineRule="exact"/>
        <w:ind w:firstLine="46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（三）通过资格性及符合性审查的竞选人不足三家的。</w:t>
      </w:r>
    </w:p>
    <w:p w14:paraId="5D0A7C7A">
      <w:pPr>
        <w:pStyle w:val="4"/>
        <w:rPr>
          <w:rFonts w:asciiTheme="minorEastAsia" w:hAnsiTheme="minorEastAsia" w:eastAsiaTheme="minorEastAsia" w:cstheme="minorEastAsia"/>
          <w:color w:val="auto"/>
          <w:highlight w:val="none"/>
        </w:rPr>
      </w:pPr>
    </w:p>
    <w:p w14:paraId="1889F36E">
      <w:pPr>
        <w:pStyle w:val="3"/>
        <w:pageBreakBefore/>
        <w:spacing w:before="0" w:after="0" w:line="360" w:lineRule="auto"/>
        <w:jc w:val="center"/>
        <w:rPr>
          <w:rFonts w:asciiTheme="minorEastAsia" w:hAnsiTheme="minorEastAsia" w:eastAsiaTheme="minorEastAsia" w:cstheme="minorEastAsia"/>
          <w:color w:val="auto"/>
          <w:sz w:val="36"/>
          <w:szCs w:val="30"/>
          <w:highlight w:val="none"/>
        </w:rPr>
      </w:pPr>
      <w:bookmarkStart w:id="122" w:name="_Toc32240"/>
      <w:bookmarkEnd w:id="122"/>
      <w:bookmarkStart w:id="123" w:name="_Toc102227313"/>
      <w:bookmarkEnd w:id="123"/>
      <w:bookmarkStart w:id="124" w:name="_Toc76462337"/>
      <w:bookmarkEnd w:id="124"/>
      <w:bookmarkStart w:id="125" w:name="_Toc106030892"/>
      <w:bookmarkEnd w:id="125"/>
      <w:bookmarkStart w:id="126" w:name="_Toc7751"/>
      <w:r>
        <w:rPr>
          <w:rFonts w:hint="eastAsia" w:asciiTheme="minorEastAsia" w:hAnsiTheme="minorEastAsia" w:eastAsiaTheme="minorEastAsia" w:cstheme="minorEastAsia"/>
          <w:color w:val="auto"/>
          <w:sz w:val="36"/>
          <w:szCs w:val="30"/>
          <w:highlight w:val="none"/>
        </w:rPr>
        <w:t>第五篇  竞选人须知</w:t>
      </w:r>
      <w:bookmarkEnd w:id="126"/>
    </w:p>
    <w:p w14:paraId="4C7F0625">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27" w:name="_Toc76462338"/>
      <w:bookmarkEnd w:id="127"/>
      <w:bookmarkStart w:id="128" w:name="_Toc342913389"/>
      <w:bookmarkEnd w:id="128"/>
      <w:bookmarkStart w:id="129" w:name="_Toc106030893"/>
      <w:bookmarkEnd w:id="129"/>
      <w:bookmarkStart w:id="130" w:name="_Toc11013"/>
      <w:bookmarkEnd w:id="130"/>
      <w:bookmarkStart w:id="131" w:name="_Toc6117"/>
      <w:r>
        <w:rPr>
          <w:rFonts w:hint="eastAsia" w:asciiTheme="minorEastAsia" w:hAnsiTheme="minorEastAsia" w:eastAsiaTheme="minorEastAsia" w:cstheme="minorEastAsia"/>
          <w:color w:val="auto"/>
          <w:sz w:val="24"/>
          <w:highlight w:val="none"/>
        </w:rPr>
        <w:t>一、比选费用</w:t>
      </w:r>
      <w:bookmarkEnd w:id="131"/>
    </w:p>
    <w:p w14:paraId="27A18E87">
      <w:pPr>
        <w:pStyle w:val="142"/>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参与比选的竞选人应承担其编制竞选文件与递交竞选文件所涉及的一切费用，不论比选结果如何，比选人和比选代理机构在任何情况下无义务也无责任承担这些费用。</w:t>
      </w:r>
    </w:p>
    <w:p w14:paraId="6D643EE0">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32" w:name="_Toc342913391"/>
      <w:bookmarkEnd w:id="132"/>
      <w:bookmarkStart w:id="133" w:name="_Toc106030894"/>
      <w:bookmarkEnd w:id="133"/>
      <w:bookmarkStart w:id="134" w:name="_Toc11832"/>
      <w:bookmarkEnd w:id="134"/>
      <w:bookmarkStart w:id="135" w:name="_Toc76462339"/>
      <w:bookmarkEnd w:id="135"/>
      <w:bookmarkStart w:id="136" w:name="_Toc4264"/>
      <w:r>
        <w:rPr>
          <w:rFonts w:hint="eastAsia" w:asciiTheme="minorEastAsia" w:hAnsiTheme="minorEastAsia" w:eastAsiaTheme="minorEastAsia" w:cstheme="minorEastAsia"/>
          <w:color w:val="auto"/>
          <w:sz w:val="24"/>
          <w:highlight w:val="none"/>
        </w:rPr>
        <w:t>二、竞争性比选文件</w:t>
      </w:r>
      <w:bookmarkEnd w:id="136"/>
    </w:p>
    <w:p w14:paraId="12CAE011">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（一）竞争性比选文件由比选邀请书、</w:t>
      </w:r>
      <w:r>
        <w:rPr>
          <w:rFonts w:hint="eastAsia" w:asciiTheme="minorEastAsia" w:hAnsiTheme="minorEastAsia" w:eastAsiaTheme="minorEastAsia" w:cstheme="minorEastAsia"/>
          <w:color w:val="auto"/>
          <w:sz w:val="24"/>
          <w:szCs w:val="24"/>
          <w:highlight w:val="none"/>
          <w:lang w:eastAsia="zh-CN"/>
        </w:rPr>
        <w:t>供货质量及服务需求</w:t>
      </w:r>
      <w:r>
        <w:rPr>
          <w:rFonts w:hint="eastAsia" w:asciiTheme="minorEastAsia" w:hAnsiTheme="minorEastAsia" w:eastAsiaTheme="minorEastAsia" w:cstheme="minorEastAsia"/>
          <w:color w:val="auto"/>
          <w:sz w:val="24"/>
          <w:szCs w:val="24"/>
          <w:highlight w:val="none"/>
        </w:rPr>
        <w:t>、竞选人须知、项目商务需求、比选程序及方法、评审标准、无效竞选和比选终止、竞选人须知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比选合同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竞选文件编制要求六部分组成。</w:t>
      </w:r>
    </w:p>
    <w:p w14:paraId="10303FCC">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（二）比选人（或比选代理机构）所作的一切有效的书面通知、修改及补充，都是竞争性比选文件不可分割的部分。</w:t>
      </w:r>
    </w:p>
    <w:p w14:paraId="5081DD65">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（三）竞争性比选文件的解释</w:t>
      </w:r>
    </w:p>
    <w:p w14:paraId="0BCF0444">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选人如对竞争性比选文件有疑问，以电话形式在提交竞选文件截止时间1个工作日前向比选人（或比选代理机构）咨询。如竞选人未提出疑问，视为完全理解并同意本竞争性比选文件。一经进入比选程序，即视为竞选人已详细阅读全部文件资料，完全理解竞争性比选文件所有条款内容并同意放弃对这方面有不明白及误解的权利。</w:t>
      </w:r>
    </w:p>
    <w:p w14:paraId="76611081">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（四）评审的依据为竞争性比选文件和竞选文件（含有效的书面承诺）。比选小组判断竞选文件对竞争性比选文件的响应，仅基于竞选文件本身而不靠外部证据。</w:t>
      </w:r>
    </w:p>
    <w:p w14:paraId="307F81C5">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37" w:name="_Toc342913392"/>
      <w:bookmarkEnd w:id="137"/>
      <w:bookmarkStart w:id="138" w:name="_Toc76462340"/>
      <w:bookmarkEnd w:id="138"/>
      <w:bookmarkStart w:id="139" w:name="_Toc179714297"/>
      <w:bookmarkEnd w:id="139"/>
      <w:bookmarkStart w:id="140" w:name="_Toc106030895"/>
      <w:bookmarkEnd w:id="140"/>
      <w:bookmarkStart w:id="141" w:name="_Toc102227318"/>
      <w:bookmarkEnd w:id="141"/>
      <w:bookmarkStart w:id="142" w:name="_Toc29817"/>
      <w:bookmarkEnd w:id="142"/>
      <w:bookmarkStart w:id="143" w:name="_Toc6587"/>
      <w:r>
        <w:rPr>
          <w:rFonts w:hint="eastAsia" w:asciiTheme="minorEastAsia" w:hAnsiTheme="minorEastAsia" w:eastAsiaTheme="minorEastAsia" w:cstheme="minorEastAsia"/>
          <w:color w:val="auto"/>
          <w:sz w:val="24"/>
          <w:highlight w:val="none"/>
        </w:rPr>
        <w:t>三、比选要求</w:t>
      </w:r>
      <w:bookmarkEnd w:id="143"/>
    </w:p>
    <w:p w14:paraId="18EAAB99">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（一）竞选文件</w:t>
      </w:r>
    </w:p>
    <w:p w14:paraId="229C51D3">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1.竞选人应当按照竞争性比选文件的要求编制竞选文件，并对竞争性比选文件提出的要求和条件作出实质性响应，竞选文件原则上采用软面订本，同时应编制完整的页码、目录。</w:t>
      </w:r>
    </w:p>
    <w:p w14:paraId="2B73AD05">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2.竞选文件组成</w:t>
      </w:r>
    </w:p>
    <w:p w14:paraId="0B5712D9">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选文件由“第七篇竞选文件编制要求”规定的部分和竞选人所作的一切有效补充、修改和承诺等文件组成，竞选人应按照“第七篇竞选文件编制要求”规定的目录顺序组织编写和装订，也可在基本格式基础上对表格进行扩展，未规定格式的由竞选人自定格式。</w:t>
      </w:r>
    </w:p>
    <w:p w14:paraId="356C0949">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（二）联合体</w:t>
      </w:r>
      <w:r>
        <w:rPr>
          <w:rFonts w:hint="eastAsia" w:asciiTheme="minorEastAsia" w:hAnsiTheme="minorEastAsia" w:eastAsiaTheme="minorEastAsia" w:cstheme="minorEastAsia"/>
          <w:b/>
          <w:bCs/>
          <w:color w:val="auto"/>
          <w:sz w:val="24"/>
          <w:szCs w:val="24"/>
          <w:highlight w:val="none"/>
        </w:rPr>
        <w:t>（不接受联合体）</w:t>
      </w:r>
    </w:p>
    <w:p w14:paraId="08B641D5">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（三）比选有效期：竞选文件及有关承诺文件有效期为提交竞选文件截止时间起90天。</w:t>
      </w:r>
    </w:p>
    <w:p w14:paraId="0A6C22D9">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（四）修正错误</w:t>
      </w:r>
    </w:p>
    <w:p w14:paraId="34B27E39">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1.若竞选人所递交的竞选文件或最后报价中的价格出现大写金额和小写金额不一致的错误，以大写金额修正为准。</w:t>
      </w:r>
    </w:p>
    <w:p w14:paraId="295E3CFC">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2.比选小组按上述修正错误的原则及方法修正竞选人的报价，竞选人同意并签字确认后，修正后的报价对竞选人具有约束作用。如果竞选人不接受修正后的价格，将失去成为中选人的资格。</w:t>
      </w:r>
    </w:p>
    <w:p w14:paraId="4A5C71F3">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（五）提交竞选文件的份数和签署</w:t>
      </w:r>
    </w:p>
    <w:p w14:paraId="0CEB27DB">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宋体" w:hAnsi="宋体" w:cs="宋体"/>
          <w:color w:val="auto"/>
          <w:sz w:val="24"/>
          <w:szCs w:val="24"/>
          <w:highlight w:val="none"/>
        </w:rPr>
        <w:t>竞选文件一式叁份，其中正本一份，副本一份，</w:t>
      </w:r>
      <w:r>
        <w:rPr>
          <w:rFonts w:hint="eastAsia" w:ascii="宋体" w:hAnsi="宋体" w:cs="宋体"/>
          <w:b/>
          <w:bCs/>
          <w:color w:val="auto"/>
          <w:sz w:val="24"/>
          <w:szCs w:val="24"/>
          <w:highlight w:val="none"/>
        </w:rPr>
        <w:t>电子文档一份（电子文档内容应为签字、盖章齐全的纸质竞选文件正本扫描件）</w:t>
      </w:r>
      <w:r>
        <w:rPr>
          <w:rFonts w:hint="eastAsia" w:ascii="宋体" w:hAnsi="宋体" w:cs="宋体"/>
          <w:color w:val="auto"/>
          <w:sz w:val="24"/>
          <w:szCs w:val="24"/>
          <w:highlight w:val="none"/>
        </w:rPr>
        <w:t>；副本可为正本的复印件，应与正本一致，如出现不一致情况以正本为准</w:t>
      </w:r>
      <w:r>
        <w:rPr>
          <w:rFonts w:hint="eastAsia" w:asciiTheme="minorEastAsia" w:hAnsiTheme="minorEastAsia" w:eastAsiaTheme="minorEastAsia" w:cstheme="minorEastAsia"/>
          <w:color w:val="auto"/>
          <w:sz w:val="24"/>
          <w:szCs w:val="24"/>
          <w:highlight w:val="none"/>
        </w:rPr>
        <w:t>。</w:t>
      </w:r>
    </w:p>
    <w:p w14:paraId="09A54C8E">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竞选文件按竞争性比选文件“第七篇竞选文件编制要求”要求签署或盖章。</w:t>
      </w:r>
    </w:p>
    <w:p w14:paraId="27D332D6">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（六）竞选文件的递交</w:t>
      </w:r>
    </w:p>
    <w:p w14:paraId="4D26B2AB">
      <w:pPr>
        <w:pStyle w:val="30"/>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竞选文件的正本、副本均应密封送达比选地点，应在封套上注明比选项目名称、竞选人名称。若正本、副本分别进行密封的，还应在封套上注明“正本”、“副本”字样。</w:t>
      </w:r>
    </w:p>
    <w:p w14:paraId="49228ABA">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（七）竞选人参与人员</w:t>
      </w:r>
    </w:p>
    <w:p w14:paraId="1D590940">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各个竞选人应当派1-2名代表参与比选，至少1人应为法定代表人（或其授权代表）或自然人（竞选人为自然人）。</w:t>
      </w:r>
    </w:p>
    <w:p w14:paraId="7A9C8743">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44" w:name="_Toc9369"/>
      <w:bookmarkEnd w:id="144"/>
      <w:bookmarkStart w:id="145" w:name="_Toc106030896"/>
      <w:bookmarkEnd w:id="145"/>
      <w:bookmarkStart w:id="146" w:name="_Toc76462341"/>
      <w:bookmarkEnd w:id="146"/>
      <w:bookmarkStart w:id="147" w:name="_Toc30680"/>
      <w:bookmarkStart w:id="148" w:name="_Toc24482"/>
      <w:bookmarkStart w:id="149" w:name="_Toc7672"/>
      <w:bookmarkStart w:id="150" w:name="_Toc17062"/>
      <w:bookmarkStart w:id="151" w:name="_Toc25569"/>
      <w:bookmarkStart w:id="152" w:name="_Toc13571"/>
      <w:bookmarkStart w:id="153" w:name="_Toc24208"/>
      <w:r>
        <w:rPr>
          <w:rFonts w:hint="eastAsia" w:asciiTheme="minorEastAsia" w:hAnsiTheme="minorEastAsia" w:eastAsiaTheme="minorEastAsia" w:cstheme="minorEastAsia"/>
          <w:color w:val="auto"/>
          <w:sz w:val="24"/>
          <w:highlight w:val="none"/>
        </w:rPr>
        <w:t>四、比选会流程</w:t>
      </w:r>
      <w:bookmarkEnd w:id="147"/>
      <w:bookmarkEnd w:id="148"/>
    </w:p>
    <w:p w14:paraId="06607E95">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（一）比选会应当在竞争性比选文件中确定的时间和地点进行。</w:t>
      </w:r>
    </w:p>
    <w:p w14:paraId="3DCCB590">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（二）比选会由比选代理机构主持，比选人代表、各竞选人代表参加,有关监督部门可视情况派员现场监督。</w:t>
      </w:r>
    </w:p>
    <w:p w14:paraId="6D38A0A3">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（三）比选时，由竞选人或者其推选的代表检查竞选文件的密封情况；经确认无误后，由比选代理机构工作人员当众拆封，宣布竞选人名称、比选报价等相关内容。竞选人不足三家的，不得比选。</w:t>
      </w:r>
    </w:p>
    <w:p w14:paraId="00FE362D">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（四）比选过程应由比选代理机构指定专人负责记录，相关人员签字、确认，并存档备查。</w:t>
      </w:r>
    </w:p>
    <w:p w14:paraId="48448DD2">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（五）竞选人未参加比选的，视同认可比选结果。</w:t>
      </w:r>
    </w:p>
    <w:p w14:paraId="7ED271AA">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54" w:name="_Toc14130"/>
      <w:bookmarkStart w:id="155" w:name="_Toc8800"/>
      <w:r>
        <w:rPr>
          <w:rFonts w:hint="eastAsia" w:asciiTheme="minorEastAsia" w:hAnsiTheme="minorEastAsia" w:eastAsiaTheme="minorEastAsia" w:cstheme="minorEastAsia"/>
          <w:color w:val="auto"/>
          <w:sz w:val="24"/>
          <w:highlight w:val="none"/>
        </w:rPr>
        <w:t>五、中选人的确认和变更</w:t>
      </w:r>
      <w:bookmarkEnd w:id="149"/>
      <w:bookmarkEnd w:id="150"/>
      <w:bookmarkEnd w:id="151"/>
      <w:bookmarkEnd w:id="152"/>
      <w:bookmarkEnd w:id="153"/>
      <w:bookmarkEnd w:id="154"/>
      <w:bookmarkEnd w:id="155"/>
    </w:p>
    <w:p w14:paraId="1AF1D1DF">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（一）中选人的确认</w:t>
      </w:r>
    </w:p>
    <w:p w14:paraId="603E42A2">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代理机构应当在评审结束后2个工作日内将评审报告送比选人确认。比选人应当在收到评审报告后5个工作日内，从评审报告提出的中选候选人中，按照排序由高到低的原则确定中选人，也可以书面授权比选小组直接确定中选人。比选人逾期未确定中选人且不提出异议的，视为确定评审报告提出的排序第一的竞选人为中选人。</w:t>
      </w:r>
    </w:p>
    <w:p w14:paraId="545B110D">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（二）中选人的变更</w:t>
      </w:r>
    </w:p>
    <w:p w14:paraId="4DEE9453">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中选人拒绝与比选人签订合同的，比选人可以按照评标报告推荐的中选候选人顺序，确定排名下一位的候选人为中选人，也可以重新开展比选活动。</w:t>
      </w:r>
    </w:p>
    <w:p w14:paraId="77A1E035">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56" w:name="_Toc10817"/>
      <w:bookmarkStart w:id="157" w:name="_Toc23302"/>
      <w:bookmarkStart w:id="158" w:name="_Toc19552"/>
      <w:bookmarkStart w:id="159" w:name="_Toc21880"/>
      <w:bookmarkStart w:id="160" w:name="_Toc165"/>
      <w:bookmarkStart w:id="161" w:name="_Toc11638"/>
      <w:bookmarkStart w:id="162" w:name="_Toc20402"/>
      <w:r>
        <w:rPr>
          <w:rFonts w:hint="eastAsia" w:asciiTheme="minorEastAsia" w:hAnsiTheme="minorEastAsia" w:eastAsiaTheme="minorEastAsia" w:cstheme="minorEastAsia"/>
          <w:color w:val="auto"/>
          <w:sz w:val="24"/>
          <w:highlight w:val="none"/>
        </w:rPr>
        <w:t>六、中选候选人公示及中选通知</w:t>
      </w:r>
      <w:bookmarkEnd w:id="156"/>
      <w:bookmarkEnd w:id="157"/>
      <w:bookmarkEnd w:id="158"/>
      <w:bookmarkEnd w:id="159"/>
      <w:bookmarkEnd w:id="160"/>
      <w:bookmarkEnd w:id="161"/>
      <w:bookmarkEnd w:id="162"/>
    </w:p>
    <w:p w14:paraId="7E3CC4DD">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（一）中选人确定后，比选代理机构将在“重庆市总工会职工服务网”网站（https://www.cqgh.org/）网上发布中选候选人公示。中选候选人公告期限为3日。</w:t>
      </w:r>
    </w:p>
    <w:p w14:paraId="4751D995">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（二）中选候选人公告期限内无质疑，比选代理机构将以书面形式发出《中选通知书》。《中选通知书》一经发出即发生法律效力。</w:t>
      </w:r>
    </w:p>
    <w:p w14:paraId="06F0879D">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（三）《中选通知书》将作为签订合同的依据。</w:t>
      </w:r>
    </w:p>
    <w:p w14:paraId="1EFBE4C8">
      <w:pPr>
        <w:snapToGrid w:val="0"/>
        <w:spacing w:line="400" w:lineRule="exact"/>
        <w:ind w:firstLine="480" w:firstLineChars="200"/>
        <w:rPr>
          <w:rFonts w:ascii="宋体" w:hAnsi="宋体" w:cs="宋体"/>
          <w:color w:val="auto"/>
          <w:highlight w:val="none"/>
        </w:rPr>
      </w:pPr>
      <w:r>
        <w:rPr>
          <w:rFonts w:hint="eastAsia" w:asciiTheme="minorEastAsia" w:hAnsiTheme="minorEastAsia" w:eastAsiaTheme="minorEastAsia" w:cstheme="minorEastAsia"/>
          <w:color w:val="auto"/>
          <w:sz w:val="24"/>
          <w:szCs w:val="24"/>
          <w:highlight w:val="none"/>
        </w:rPr>
        <w:t>（四）如有竞选人对中选结果提出质疑的，在质疑处理完毕后发出中选通知书。</w:t>
      </w:r>
    </w:p>
    <w:p w14:paraId="4F36B7E5">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63" w:name="_Toc15632"/>
      <w:bookmarkStart w:id="164" w:name="_Toc26328"/>
      <w:bookmarkStart w:id="165" w:name="_Toc8881"/>
      <w:bookmarkStart w:id="166" w:name="_Toc20043"/>
      <w:bookmarkStart w:id="167" w:name="_Toc25290"/>
      <w:bookmarkStart w:id="168" w:name="_Toc24844"/>
      <w:bookmarkStart w:id="169" w:name="_Toc14092"/>
      <w:r>
        <w:rPr>
          <w:rFonts w:hint="eastAsia" w:asciiTheme="minorEastAsia" w:hAnsiTheme="minorEastAsia" w:eastAsiaTheme="minorEastAsia" w:cstheme="minorEastAsia"/>
          <w:color w:val="auto"/>
          <w:sz w:val="24"/>
          <w:highlight w:val="none"/>
        </w:rPr>
        <w:t>七、关于质疑和投诉</w:t>
      </w:r>
      <w:bookmarkEnd w:id="163"/>
      <w:bookmarkEnd w:id="164"/>
      <w:bookmarkEnd w:id="165"/>
      <w:bookmarkEnd w:id="166"/>
      <w:bookmarkEnd w:id="167"/>
      <w:bookmarkEnd w:id="168"/>
      <w:bookmarkEnd w:id="169"/>
    </w:p>
    <w:p w14:paraId="3EE567A2">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（一）质疑与答复</w:t>
      </w:r>
    </w:p>
    <w:p w14:paraId="3D40F8E4">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1．竞选人对比选文件有疑问，应在比选文件提供期限内将质疑函盖章扫描发送至82487502@qq.com，如在规定时间内没有对提出的，视为完全理解并接受比选文件的所有内容。</w:t>
      </w:r>
    </w:p>
    <w:p w14:paraId="75220D7C">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竞选人对比选结果有异议的，应在中</w:t>
      </w:r>
      <w:r>
        <w:rPr>
          <w:rFonts w:hint="eastAsia" w:asciiTheme="minorEastAsia" w:hAnsiTheme="minorEastAsia" w:eastAsiaTheme="minorEastAsia" w:cstheme="minorEastAsia"/>
          <w:color w:val="auto"/>
          <w:sz w:val="24"/>
          <w:szCs w:val="24"/>
          <w:highlight w:val="none"/>
        </w:rPr>
        <w:t>选候选人公示期内以书面形式向比选人或比选代理机构提出质疑，并附相关证明材料。</w:t>
      </w:r>
    </w:p>
    <w:p w14:paraId="1D88B5B7">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4.比选代理机构在收到竞选人书面质疑后，应及时向比选人通报有关情况。相关答复内容经比选人审核通过后，在五个工作日内由比选代理机构对质疑内容作出答复。</w:t>
      </w:r>
    </w:p>
    <w:p w14:paraId="09D94FC6">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（三）投诉</w:t>
      </w:r>
    </w:p>
    <w:p w14:paraId="37C683C5">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竞选人对比选人、比选代理机构的答复不满意，可在收到质疑答复后五日内，向有关部门投诉，投诉应当有明确的请求和必要的证明材料。</w:t>
      </w:r>
    </w:p>
    <w:p w14:paraId="736D3006">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70" w:name="_Toc813"/>
      <w:bookmarkEnd w:id="170"/>
      <w:bookmarkStart w:id="171" w:name="_Toc106030899"/>
      <w:bookmarkEnd w:id="171"/>
      <w:bookmarkStart w:id="172" w:name="_Toc76462344"/>
      <w:bookmarkEnd w:id="172"/>
      <w:bookmarkStart w:id="173" w:name="_Toc5328"/>
      <w:r>
        <w:rPr>
          <w:rFonts w:hint="eastAsia" w:asciiTheme="minorEastAsia" w:hAnsiTheme="minorEastAsia" w:eastAsiaTheme="minorEastAsia" w:cstheme="minorEastAsia"/>
          <w:color w:val="auto"/>
          <w:sz w:val="24"/>
          <w:highlight w:val="none"/>
        </w:rPr>
        <w:t>八、比选代理服务费</w:t>
      </w:r>
      <w:bookmarkEnd w:id="173"/>
    </w:p>
    <w:p w14:paraId="60684EC1">
      <w:pPr>
        <w:spacing w:line="4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项目</w:t>
      </w:r>
      <w:r>
        <w:rPr>
          <w:rFonts w:hint="eastAsia" w:asciiTheme="minorEastAsia" w:hAnsiTheme="minorEastAsia" w:eastAsiaTheme="minorEastAsia" w:cstheme="minorEastAsia"/>
          <w:color w:val="auto"/>
          <w:sz w:val="24"/>
          <w:highlight w:val="none"/>
        </w:rPr>
        <w:t>比选代理服务费以</w:t>
      </w:r>
      <w:r>
        <w:rPr>
          <w:rFonts w:hint="eastAsia" w:asciiTheme="minorEastAsia" w:hAnsiTheme="minorEastAsia" w:eastAsiaTheme="minorEastAsia" w:cstheme="minorEastAsia"/>
          <w:color w:val="auto"/>
          <w:sz w:val="24"/>
          <w:highlight w:val="none"/>
          <w:lang w:eastAsia="zh-CN"/>
        </w:rPr>
        <w:t>三年总预算</w:t>
      </w:r>
      <w:r>
        <w:rPr>
          <w:rFonts w:hint="eastAsia" w:asciiTheme="minorEastAsia" w:hAnsiTheme="minorEastAsia" w:eastAsiaTheme="minorEastAsia" w:cstheme="minorEastAsia"/>
          <w:color w:val="auto"/>
          <w:sz w:val="24"/>
          <w:highlight w:val="none"/>
        </w:rPr>
        <w:t>金额为计费基数，参照国家计委计价格〔2002〕1980号文《招标代理服务收费管理暂行办法》和发改价格〔2011〕534号文件规定收费标准的 90 %计算比选代理服务费。由比选单位在领取中选通知书时一次性向比选代理公司支付。</w:t>
      </w:r>
    </w:p>
    <w:p w14:paraId="7DBD60C1">
      <w:pPr>
        <w:spacing w:line="400" w:lineRule="exact"/>
        <w:ind w:right="12"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比选代理服务费缴纳账户：</w:t>
      </w:r>
    </w:p>
    <w:p w14:paraId="326D3A47">
      <w:pPr>
        <w:spacing w:line="400" w:lineRule="exact"/>
        <w:ind w:right="12"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户  名：重庆乾元项目管理有限公司</w:t>
      </w:r>
    </w:p>
    <w:p w14:paraId="4A92DD72">
      <w:pPr>
        <w:spacing w:line="400" w:lineRule="exact"/>
        <w:ind w:right="12"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 户 行：招商银行股份有限公司重庆金科十二坊支行</w:t>
      </w:r>
    </w:p>
    <w:p w14:paraId="66190F7D">
      <w:pPr>
        <w:spacing w:line="400" w:lineRule="exact"/>
        <w:ind w:right="12"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    号：123910955810501</w:t>
      </w:r>
    </w:p>
    <w:p w14:paraId="0CB7A83F">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174" w:name="_Toc342913396"/>
      <w:bookmarkEnd w:id="174"/>
      <w:bookmarkStart w:id="175" w:name="_Toc102227322"/>
      <w:bookmarkEnd w:id="175"/>
      <w:bookmarkStart w:id="176" w:name="_Toc76462346"/>
      <w:bookmarkEnd w:id="176"/>
      <w:bookmarkStart w:id="177" w:name="_Toc30259"/>
      <w:bookmarkEnd w:id="177"/>
      <w:bookmarkStart w:id="178" w:name="_Toc106030901"/>
      <w:bookmarkEnd w:id="178"/>
      <w:bookmarkStart w:id="179" w:name="_Toc8365"/>
      <w:bookmarkStart w:id="180" w:name="_Toc12789059"/>
      <w:bookmarkStart w:id="181" w:name="_Toc11641055"/>
      <w:r>
        <w:rPr>
          <w:rFonts w:hint="eastAsia" w:asciiTheme="minorEastAsia" w:hAnsiTheme="minorEastAsia" w:eastAsiaTheme="minorEastAsia" w:cstheme="minorEastAsia"/>
          <w:color w:val="auto"/>
          <w:sz w:val="24"/>
          <w:highlight w:val="none"/>
        </w:rPr>
        <w:t>九、签订合同</w:t>
      </w:r>
      <w:bookmarkEnd w:id="179"/>
    </w:p>
    <w:p w14:paraId="6E8E4F16">
      <w:pPr>
        <w:spacing w:line="40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比选人原则上应在中选通知书发出之日起二十日内和中选人签订比选合同，无正当理由不得拒绝或拖延合同签订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。所签订的合同不得对竞争性比选文件和竞选人的竞选文件作实质性修改。其他未尽事宜由比选人和中选人在比选合同中详细约定。</w:t>
      </w:r>
    </w:p>
    <w:p w14:paraId="68A4C1E8">
      <w:pPr>
        <w:spacing w:line="40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（二）竞争性比选文件、竞选人的竞选文件及澄清文件等，均为签订比选合同的依据。</w:t>
      </w:r>
    </w:p>
    <w:p w14:paraId="71D7986C">
      <w:pPr>
        <w:spacing w:line="400" w:lineRule="exact"/>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7479D6CB">
      <w:pPr>
        <w:spacing w:line="400" w:lineRule="exact"/>
        <w:ind w:firstLine="480" w:firstLineChars="200"/>
        <w:rPr>
          <w:rFonts w:asciiTheme="minorEastAsia" w:hAnsiTheme="minorEastAsia" w:eastAsiaTheme="minorEastAsia" w:cstheme="minorEastAsia"/>
          <w:color w:val="auto"/>
          <w:sz w:val="24"/>
          <w:szCs w:val="24"/>
          <w:highlight w:val="none"/>
        </w:rPr>
      </w:pPr>
      <w:bookmarkStart w:id="182" w:name="_Toc16198"/>
      <w:bookmarkEnd w:id="182"/>
      <w:bookmarkStart w:id="183" w:name="_Toc106030902"/>
      <w:bookmarkEnd w:id="183"/>
    </w:p>
    <w:bookmarkEnd w:id="180"/>
    <w:bookmarkEnd w:id="181"/>
    <w:p w14:paraId="34C5D411">
      <w:pPr>
        <w:pStyle w:val="3"/>
        <w:spacing w:before="0" w:after="0" w:line="360" w:lineRule="auto"/>
        <w:jc w:val="center"/>
        <w:rPr>
          <w:rFonts w:asciiTheme="minorEastAsia" w:hAnsiTheme="minorEastAsia" w:eastAsiaTheme="minorEastAsia" w:cstheme="minorEastAsia"/>
          <w:color w:val="auto"/>
          <w:sz w:val="36"/>
          <w:szCs w:val="30"/>
          <w:highlight w:val="none"/>
        </w:rPr>
      </w:pPr>
      <w:bookmarkStart w:id="184" w:name="_Toc22065"/>
      <w:bookmarkEnd w:id="184"/>
      <w:bookmarkStart w:id="185" w:name="_Toc106030905"/>
      <w:bookmarkEnd w:id="185"/>
      <w:bookmarkStart w:id="186" w:name="_Toc76462349"/>
      <w:bookmarkEnd w:id="186"/>
      <w:bookmarkStart w:id="187" w:name="_Hlt41879464"/>
      <w:bookmarkEnd w:id="187"/>
      <w:r>
        <w:rPr>
          <w:rFonts w:hint="eastAsia" w:asciiTheme="minorEastAsia" w:hAnsiTheme="minorEastAsia" w:eastAsiaTheme="minorEastAsia" w:cstheme="minorEastAsia"/>
          <w:color w:val="auto"/>
          <w:sz w:val="36"/>
          <w:szCs w:val="30"/>
          <w:highlight w:val="none"/>
        </w:rPr>
        <w:br w:type="page"/>
      </w:r>
    </w:p>
    <w:p w14:paraId="765EBB50">
      <w:pPr>
        <w:pStyle w:val="3"/>
        <w:spacing w:before="0" w:after="0" w:line="360" w:lineRule="auto"/>
        <w:jc w:val="center"/>
        <w:rPr>
          <w:rFonts w:asciiTheme="minorEastAsia" w:hAnsiTheme="minorEastAsia" w:eastAsiaTheme="minorEastAsia" w:cstheme="minorEastAsia"/>
          <w:bCs/>
          <w:color w:val="auto"/>
          <w:sz w:val="36"/>
          <w:szCs w:val="30"/>
          <w:highlight w:val="none"/>
        </w:rPr>
      </w:pPr>
      <w:bookmarkStart w:id="188" w:name="_Toc22469"/>
      <w:bookmarkStart w:id="189" w:name="_Toc23981"/>
      <w:r>
        <w:rPr>
          <w:rFonts w:hint="eastAsia" w:asciiTheme="minorEastAsia" w:hAnsiTheme="minorEastAsia" w:eastAsiaTheme="minorEastAsia" w:cstheme="minorEastAsia"/>
          <w:bCs/>
          <w:color w:val="auto"/>
          <w:sz w:val="36"/>
          <w:szCs w:val="30"/>
          <w:highlight w:val="none"/>
        </w:rPr>
        <w:t xml:space="preserve">第六篇  </w:t>
      </w:r>
      <w:bookmarkEnd w:id="188"/>
      <w:r>
        <w:rPr>
          <w:rFonts w:hint="eastAsia" w:asciiTheme="minorEastAsia" w:hAnsiTheme="minorEastAsia" w:eastAsiaTheme="minorEastAsia" w:cstheme="minorEastAsia"/>
          <w:bCs/>
          <w:color w:val="auto"/>
          <w:sz w:val="36"/>
          <w:szCs w:val="30"/>
          <w:highlight w:val="none"/>
        </w:rPr>
        <w:t>合同条款及格式</w:t>
      </w:r>
      <w:bookmarkEnd w:id="189"/>
    </w:p>
    <w:p w14:paraId="151F41D6">
      <w:pPr>
        <w:snapToGrid w:val="0"/>
        <w:spacing w:line="360" w:lineRule="auto"/>
        <w:ind w:firstLine="600" w:firstLineChars="250"/>
        <w:rPr>
          <w:rFonts w:hint="eastAsia" w:ascii="宋体" w:hAnsi="宋体" w:eastAsia="宋体" w:cs="宋体"/>
          <w:bCs/>
          <w:color w:val="auto"/>
          <w:sz w:val="24"/>
          <w:highlight w:val="none"/>
        </w:rPr>
      </w:pPr>
      <w:bookmarkStart w:id="190" w:name="_Toc31560"/>
      <w:bookmarkStart w:id="191" w:name="_Toc28650"/>
      <w:bookmarkStart w:id="192" w:name="_Toc2193"/>
      <w:r>
        <w:rPr>
          <w:rFonts w:hint="eastAsia" w:ascii="宋体" w:hAnsi="宋体" w:eastAsia="宋体" w:cs="宋体"/>
          <w:bCs/>
          <w:color w:val="auto"/>
          <w:sz w:val="24"/>
          <w:highlight w:val="none"/>
        </w:rPr>
        <w:t>1、定义</w:t>
      </w:r>
      <w:bookmarkEnd w:id="190"/>
      <w:bookmarkEnd w:id="191"/>
      <w:bookmarkEnd w:id="192"/>
    </w:p>
    <w:p w14:paraId="5523C72A">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1.1甲方（需方）即采购人，是指通过竞争性磋商采购，接受合同货物及服务的各级国家机关、事业单位和团体组织。</w:t>
      </w:r>
    </w:p>
    <w:p w14:paraId="1B898F2E">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1.2乙方（供方）即成交供应商，是指成交后提供合同货物和服务的自然人、法人及其他组织。</w:t>
      </w:r>
    </w:p>
    <w:p w14:paraId="75149566">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1.3合同是指由甲乙双方按照竞争性磋商文件和响应文件的实质性内容，通过协商一致达成的书面协议。</w:t>
      </w:r>
    </w:p>
    <w:p w14:paraId="336BFEE6">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1.4合同价格指以成交价格为依据，在供方全面履行合同义务后，需方（或财政部门）应支付给供方的金额。</w:t>
      </w:r>
    </w:p>
    <w:p w14:paraId="66329199">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1.5技术资料是指合同货物及其相关的设计、制造、监造、检验、验收等文件（包括图纸、各种文字说明、标准）。</w:t>
      </w:r>
    </w:p>
    <w:p w14:paraId="163045EF">
      <w:pPr>
        <w:snapToGrid w:val="0"/>
        <w:spacing w:line="360" w:lineRule="auto"/>
        <w:ind w:firstLine="600" w:firstLineChars="250"/>
        <w:rPr>
          <w:rFonts w:hint="eastAsia" w:ascii="宋体" w:hAnsi="宋体" w:eastAsia="宋体" w:cs="宋体"/>
          <w:bCs/>
          <w:color w:val="auto"/>
          <w:sz w:val="24"/>
          <w:highlight w:val="none"/>
        </w:rPr>
      </w:pPr>
      <w:bookmarkStart w:id="193" w:name="_Toc4015"/>
      <w:bookmarkStart w:id="194" w:name="_Toc6127"/>
      <w:bookmarkStart w:id="195" w:name="_Toc2589"/>
      <w:r>
        <w:rPr>
          <w:rFonts w:hint="eastAsia" w:ascii="宋体" w:hAnsi="宋体" w:eastAsia="宋体" w:cs="宋体"/>
          <w:bCs/>
          <w:color w:val="auto"/>
          <w:sz w:val="24"/>
          <w:highlight w:val="none"/>
        </w:rPr>
        <w:t>2、货物内容（合同内容）</w:t>
      </w:r>
      <w:bookmarkEnd w:id="193"/>
      <w:bookmarkEnd w:id="194"/>
      <w:bookmarkEnd w:id="195"/>
    </w:p>
    <w:p w14:paraId="26897AE8">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合同包括以下内容：货物名称、型号规格、技术参数、数量（单位）等内容。</w:t>
      </w:r>
    </w:p>
    <w:p w14:paraId="56AC90C8">
      <w:pPr>
        <w:snapToGrid w:val="0"/>
        <w:spacing w:line="360" w:lineRule="auto"/>
        <w:ind w:firstLine="600" w:firstLineChars="250"/>
        <w:rPr>
          <w:rFonts w:hint="eastAsia" w:ascii="宋体" w:hAnsi="宋体" w:eastAsia="宋体" w:cs="宋体"/>
          <w:bCs/>
          <w:color w:val="auto"/>
          <w:sz w:val="24"/>
          <w:highlight w:val="none"/>
        </w:rPr>
      </w:pPr>
      <w:bookmarkStart w:id="196" w:name="_Toc12212"/>
      <w:bookmarkStart w:id="197" w:name="_Toc2288"/>
      <w:bookmarkStart w:id="198" w:name="_Toc24441"/>
      <w:r>
        <w:rPr>
          <w:rFonts w:hint="eastAsia" w:ascii="宋体" w:hAnsi="宋体" w:eastAsia="宋体" w:cs="宋体"/>
          <w:bCs/>
          <w:color w:val="auto"/>
          <w:sz w:val="24"/>
          <w:highlight w:val="none"/>
        </w:rPr>
        <w:t>3、合同价格</w:t>
      </w:r>
      <w:bookmarkEnd w:id="196"/>
      <w:bookmarkEnd w:id="197"/>
      <w:bookmarkEnd w:id="198"/>
    </w:p>
    <w:p w14:paraId="36A6ADEF">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3.1合同价格即合同总价。</w:t>
      </w:r>
    </w:p>
    <w:p w14:paraId="11298038">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3.2合同价格包括完成本项目服务所需的食材采购费、服务费、人工费、包装费、运费、装卸费、仓储费及供应商应缴纳的税费等全部费用。因乙方自身原因造成漏报、少报皆由其自行承担责任，甲方不再补偿。</w:t>
      </w:r>
    </w:p>
    <w:p w14:paraId="0B16B29C">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3.3合同货物单价为不变价。</w:t>
      </w:r>
    </w:p>
    <w:p w14:paraId="094FED29">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3.4按照财库办［2019］273号《财政部办公厅关于做好地方预算单位采购贫困地区农副产品信息填报工作的通知》以及渝财采购〔2019〕10号《重庆市财政局关于做好贫困地区农副产品预留采购份额工作的通知》的要求，采购人将按照相关规定预留贫困地区农副产品采购份额。</w:t>
      </w:r>
    </w:p>
    <w:p w14:paraId="35166011">
      <w:pPr>
        <w:snapToGrid w:val="0"/>
        <w:spacing w:line="360" w:lineRule="auto"/>
        <w:ind w:firstLine="600" w:firstLineChars="250"/>
        <w:rPr>
          <w:rFonts w:hint="eastAsia" w:ascii="宋体" w:hAnsi="宋体" w:eastAsia="宋体" w:cs="宋体"/>
          <w:bCs/>
          <w:color w:val="auto"/>
          <w:sz w:val="24"/>
          <w:highlight w:val="none"/>
        </w:rPr>
      </w:pPr>
      <w:bookmarkStart w:id="199" w:name="_Toc14142"/>
      <w:bookmarkStart w:id="200" w:name="_Toc1073"/>
      <w:bookmarkStart w:id="201" w:name="_Toc10809"/>
      <w:r>
        <w:rPr>
          <w:rFonts w:hint="eastAsia" w:ascii="宋体" w:hAnsi="宋体" w:eastAsia="宋体" w:cs="宋体"/>
          <w:bCs/>
          <w:color w:val="auto"/>
          <w:sz w:val="24"/>
          <w:highlight w:val="none"/>
        </w:rPr>
        <w:t>4、转包或分包</w:t>
      </w:r>
      <w:bookmarkEnd w:id="199"/>
      <w:bookmarkEnd w:id="200"/>
      <w:bookmarkEnd w:id="201"/>
    </w:p>
    <w:p w14:paraId="53077AE6">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4.1本合同范围的货物，应由乙方直接供应，不得转让他人供应；</w:t>
      </w:r>
    </w:p>
    <w:p w14:paraId="3AB1B08F">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4.2非经甲方书面同意，乙方不得将本合同范围的货物全部或部分分包给他人供应；</w:t>
      </w:r>
    </w:p>
    <w:p w14:paraId="4655DB1B">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4.3如有转让和未经甲方同意的分包行为，甲方有权解除合同，并追究乙方的违约责任。</w:t>
      </w:r>
    </w:p>
    <w:p w14:paraId="657855F2">
      <w:pPr>
        <w:adjustRightInd w:val="0"/>
        <w:snapToGrid w:val="0"/>
        <w:spacing w:line="360" w:lineRule="auto"/>
        <w:ind w:firstLine="600" w:firstLineChars="250"/>
        <w:rPr>
          <w:rFonts w:hint="eastAsia" w:ascii="宋体" w:hAnsi="宋体" w:eastAsia="宋体" w:cs="宋体"/>
          <w:color w:val="auto"/>
          <w:sz w:val="24"/>
          <w:highlight w:val="none"/>
        </w:rPr>
      </w:pPr>
      <w:bookmarkStart w:id="202" w:name="_Toc31456"/>
      <w:bookmarkStart w:id="203" w:name="_Toc32309"/>
      <w:bookmarkStart w:id="204" w:name="_Toc7477"/>
      <w:r>
        <w:rPr>
          <w:rFonts w:hint="eastAsia" w:ascii="宋体" w:hAnsi="宋体" w:eastAsia="宋体" w:cs="宋体"/>
          <w:bCs/>
          <w:color w:val="auto"/>
          <w:sz w:val="24"/>
          <w:highlight w:val="none"/>
        </w:rPr>
        <w:t>5、质量保证及售后服务</w:t>
      </w:r>
      <w:bookmarkEnd w:id="202"/>
      <w:bookmarkEnd w:id="203"/>
      <w:bookmarkEnd w:id="204"/>
    </w:p>
    <w:p w14:paraId="5C1A1D6E">
      <w:pPr>
        <w:adjustRightInd w:val="0"/>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5.1乙方应按竞争性磋商文件以及合同约定的服务内容、技术要求、质量标准向甲方提供食材购置服务及相关配合服务。</w:t>
      </w:r>
    </w:p>
    <w:p w14:paraId="327083B5">
      <w:pPr>
        <w:adjustRightInd w:val="0"/>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5.2乙方配送物资必须符合食品安全法相关规定并在保质期内，鸡蛋牛奶类需提供合法检验检疫证明；干副调料、冻品物资包装完整，生产日期、保质期、生产厂家和QS标识齐全明晰。</w:t>
      </w:r>
    </w:p>
    <w:p w14:paraId="0C41E650">
      <w:pPr>
        <w:adjustRightInd w:val="0"/>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5.3因乙方提供物资质量问题发生的食物中毒等事故，由乙方承担经济赔偿责任以及全部法律责任。</w:t>
      </w:r>
    </w:p>
    <w:p w14:paraId="585CFF4F">
      <w:pPr>
        <w:adjustRightInd w:val="0"/>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5.4因市场特殊原因个别食材品种不能及时提供的，乙方应主动与甲方沟通协调，更换品种以满足需要。</w:t>
      </w:r>
    </w:p>
    <w:p w14:paraId="02C8E68C">
      <w:pPr>
        <w:adjustRightInd w:val="0"/>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5.5物资验收中不合格产品，乙方按照甲方要求在规定时间内调换，不得影响甲方正常使用。</w:t>
      </w:r>
    </w:p>
    <w:p w14:paraId="6279CAB3">
      <w:pPr>
        <w:adjustRightInd w:val="0"/>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5.6合作期间，乙方设专人对接工作，并保证周末及其他任何节假日24小时可联络到对接人。</w:t>
      </w:r>
    </w:p>
    <w:p w14:paraId="4CF3107C">
      <w:pPr>
        <w:adjustRightInd w:val="0"/>
        <w:snapToGrid w:val="0"/>
        <w:spacing w:line="360" w:lineRule="auto"/>
        <w:ind w:firstLine="600" w:firstLineChars="250"/>
        <w:rPr>
          <w:rFonts w:hint="eastAsia" w:ascii="宋体" w:hAnsi="宋体" w:eastAsia="宋体" w:cs="宋体"/>
          <w:color w:val="auto"/>
          <w:sz w:val="24"/>
          <w:highlight w:val="none"/>
        </w:rPr>
      </w:pPr>
      <w:bookmarkStart w:id="205" w:name="_Toc5121"/>
      <w:bookmarkStart w:id="206" w:name="_Toc6264"/>
      <w:bookmarkStart w:id="207" w:name="_Toc31277"/>
      <w:r>
        <w:rPr>
          <w:rFonts w:hint="eastAsia" w:ascii="宋体" w:hAnsi="宋体" w:eastAsia="宋体" w:cs="宋体"/>
          <w:color w:val="auto"/>
          <w:sz w:val="24"/>
          <w:highlight w:val="none"/>
        </w:rPr>
        <w:t>6、付款</w:t>
      </w:r>
      <w:bookmarkEnd w:id="205"/>
      <w:bookmarkEnd w:id="206"/>
      <w:bookmarkEnd w:id="207"/>
    </w:p>
    <w:p w14:paraId="79819268">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6.1本合同使用货币币制如未作特别说明均为人民币。</w:t>
      </w:r>
    </w:p>
    <w:p w14:paraId="20EF2993">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6.2付款方式：银行转账、现金支票。</w:t>
      </w:r>
    </w:p>
    <w:p w14:paraId="62CC8945">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6.3付款方法：同本项目“第三篇  项目商务需求”中关于付款方式的约定。</w:t>
      </w:r>
    </w:p>
    <w:p w14:paraId="6D704ABA">
      <w:pPr>
        <w:adjustRightInd w:val="0"/>
        <w:snapToGrid w:val="0"/>
        <w:spacing w:line="360" w:lineRule="auto"/>
        <w:ind w:firstLine="600" w:firstLineChars="250"/>
        <w:rPr>
          <w:rFonts w:hint="eastAsia" w:ascii="宋体" w:hAnsi="宋体" w:eastAsia="宋体" w:cs="宋体"/>
          <w:color w:val="auto"/>
          <w:sz w:val="24"/>
          <w:highlight w:val="none"/>
        </w:rPr>
      </w:pPr>
      <w:bookmarkStart w:id="208" w:name="_Toc12678"/>
      <w:bookmarkStart w:id="209" w:name="_Toc29338"/>
      <w:bookmarkStart w:id="210" w:name="_Toc24696"/>
      <w:r>
        <w:rPr>
          <w:rFonts w:hint="eastAsia" w:ascii="宋体" w:hAnsi="宋体" w:eastAsia="宋体" w:cs="宋体"/>
          <w:color w:val="auto"/>
          <w:sz w:val="24"/>
          <w:highlight w:val="none"/>
        </w:rPr>
        <w:t>7、检查验收</w:t>
      </w:r>
      <w:bookmarkEnd w:id="208"/>
      <w:bookmarkEnd w:id="209"/>
      <w:bookmarkEnd w:id="210"/>
    </w:p>
    <w:p w14:paraId="7928C671">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供方所提供的各种采购内容质量指标不得低于合同要求指标，采购内容质量如检测不合格，除供方负责赔偿需方一切损失外，并按照相关规定进行处罚，承担相应责任。</w:t>
      </w:r>
    </w:p>
    <w:p w14:paraId="298BB34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7.3货物验收报告应由需方、供方经办人签字，并加盖双方公章，以此作为支付凭据。</w:t>
      </w:r>
    </w:p>
    <w:p w14:paraId="7873BB14">
      <w:pPr>
        <w:adjustRightInd w:val="0"/>
        <w:snapToGrid w:val="0"/>
        <w:spacing w:line="360" w:lineRule="auto"/>
        <w:ind w:firstLine="480" w:firstLineChars="200"/>
        <w:rPr>
          <w:rFonts w:hint="eastAsia" w:ascii="宋体" w:hAnsi="宋体" w:eastAsia="宋体" w:cs="宋体"/>
          <w:color w:val="auto"/>
          <w:sz w:val="24"/>
          <w:highlight w:val="none"/>
        </w:rPr>
      </w:pPr>
      <w:bookmarkStart w:id="211" w:name="_Toc15598"/>
      <w:bookmarkStart w:id="212" w:name="_Toc30671"/>
      <w:bookmarkStart w:id="213" w:name="_Toc26501"/>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、索赔</w:t>
      </w:r>
      <w:bookmarkEnd w:id="211"/>
      <w:bookmarkEnd w:id="212"/>
      <w:bookmarkEnd w:id="213"/>
    </w:p>
    <w:p w14:paraId="7968AEC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供方对货物与合同要求不符负有责任，并且需方已于规定交货内和质量保证期内提出索赔，供方应按需方同意的下述一种或多种方法解决索赔事宜。</w:t>
      </w:r>
    </w:p>
    <w:p w14:paraId="5009B71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60BE770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.2根据货物的疵劣和受损程度以及需方遭受损失的金额，经双方同意降低货物价格。</w:t>
      </w:r>
    </w:p>
    <w:p w14:paraId="2116C932">
      <w:pPr>
        <w:adjustRightInd w:val="0"/>
        <w:snapToGrid w:val="0"/>
        <w:spacing w:line="360" w:lineRule="auto"/>
        <w:ind w:firstLine="480" w:firstLineChars="200"/>
        <w:rPr>
          <w:rFonts w:hint="eastAsia" w:ascii="宋体" w:hAnsi="宋体" w:eastAsia="宋体" w:cs="宋体"/>
          <w:color w:val="auto"/>
          <w:sz w:val="24"/>
          <w:highlight w:val="none"/>
        </w:rPr>
      </w:pPr>
      <w:bookmarkStart w:id="214" w:name="_Toc2466"/>
      <w:bookmarkStart w:id="215" w:name="_Toc11456"/>
      <w:bookmarkStart w:id="216" w:name="_Toc11959"/>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、知识产权</w:t>
      </w:r>
      <w:bookmarkEnd w:id="214"/>
      <w:bookmarkEnd w:id="215"/>
      <w:bookmarkEnd w:id="216"/>
    </w:p>
    <w:p w14:paraId="71223CD0">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甲方在中华人民共和国境内使用乙方提供的货物及服务时免受第三方提出的侵犯其专利权或其它知识产权的起诉。如果第三方提出侵权指控，乙方承担由此而引起的一切法律责任和费用。</w:t>
      </w:r>
    </w:p>
    <w:p w14:paraId="7976F434">
      <w:pPr>
        <w:snapToGrid w:val="0"/>
        <w:spacing w:line="360" w:lineRule="auto"/>
        <w:ind w:firstLine="480" w:firstLineChars="200"/>
        <w:rPr>
          <w:rFonts w:hint="eastAsia" w:ascii="宋体" w:hAnsi="宋体" w:eastAsia="宋体" w:cs="宋体"/>
          <w:bCs/>
          <w:color w:val="auto"/>
          <w:sz w:val="24"/>
          <w:highlight w:val="none"/>
        </w:rPr>
      </w:pPr>
      <w:bookmarkStart w:id="217" w:name="_Toc11607"/>
      <w:bookmarkStart w:id="218" w:name="_Toc3676"/>
      <w:bookmarkStart w:id="219" w:name="_Toc29285"/>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、合同争议的解决</w:t>
      </w:r>
      <w:bookmarkEnd w:id="217"/>
      <w:bookmarkEnd w:id="218"/>
      <w:bookmarkEnd w:id="219"/>
    </w:p>
    <w:p w14:paraId="6530D59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.1当事人友好协商达成一致</w:t>
      </w:r>
    </w:p>
    <w:p w14:paraId="67783D6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.2在60天内当事人协商不能达成协议的，可提请采购人当地仲裁机构仲裁。</w:t>
      </w:r>
    </w:p>
    <w:p w14:paraId="1D2F4EE5">
      <w:pPr>
        <w:snapToGrid w:val="0"/>
        <w:spacing w:line="360" w:lineRule="auto"/>
        <w:ind w:firstLine="480" w:firstLineChars="200"/>
        <w:rPr>
          <w:rFonts w:hint="eastAsia" w:ascii="宋体" w:hAnsi="宋体" w:eastAsia="宋体" w:cs="宋体"/>
          <w:bCs/>
          <w:color w:val="auto"/>
          <w:sz w:val="24"/>
          <w:highlight w:val="none"/>
        </w:rPr>
      </w:pPr>
      <w:bookmarkStart w:id="220" w:name="_Toc4248"/>
      <w:bookmarkStart w:id="221" w:name="_Toc26845"/>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、违约责任</w:t>
      </w:r>
      <w:bookmarkEnd w:id="220"/>
      <w:bookmarkEnd w:id="221"/>
    </w:p>
    <w:p w14:paraId="06FEA962">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按《中华人民共和国民法典》有关条款，或由供需双方约定。</w:t>
      </w:r>
    </w:p>
    <w:p w14:paraId="566D8581">
      <w:pPr>
        <w:snapToGrid w:val="0"/>
        <w:spacing w:line="360" w:lineRule="auto"/>
        <w:ind w:firstLine="480" w:firstLineChars="200"/>
        <w:rPr>
          <w:rFonts w:hint="eastAsia" w:ascii="宋体" w:hAnsi="宋体" w:eastAsia="宋体" w:cs="宋体"/>
          <w:bCs/>
          <w:color w:val="auto"/>
          <w:sz w:val="24"/>
          <w:highlight w:val="none"/>
        </w:rPr>
      </w:pPr>
      <w:bookmarkStart w:id="222" w:name="_Toc21236"/>
      <w:bookmarkStart w:id="223" w:name="_Toc31026"/>
      <w:bookmarkStart w:id="224" w:name="_Toc13851"/>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、合同生效及其它</w:t>
      </w:r>
      <w:bookmarkEnd w:id="222"/>
      <w:bookmarkEnd w:id="223"/>
      <w:bookmarkEnd w:id="224"/>
    </w:p>
    <w:p w14:paraId="6FA895F9">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.1合同生效及其效力应符合《中华人民共和国民法典》有关规定。</w:t>
      </w:r>
    </w:p>
    <w:p w14:paraId="05BCA1E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.2合同应经当事人法定代表人或委托代理人签字，加盖双方合同专用章或公章。</w:t>
      </w:r>
    </w:p>
    <w:p w14:paraId="38F7273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.3合同所包括附件，是合同不可分割的一部分，具有同等法法律效力。</w:t>
      </w:r>
    </w:p>
    <w:p w14:paraId="07E059C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.4合同需提供担保的，按《中华人民共和国民法典》规定执行。</w:t>
      </w:r>
    </w:p>
    <w:p w14:paraId="70B6024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.5本合同条件未尽事宜依照《中华人民共和国民法典》，由供需双方共同协商确定。</w:t>
      </w:r>
    </w:p>
    <w:p w14:paraId="35EDA45C">
      <w:pPr>
        <w:snapToGrid w:val="0"/>
        <w:spacing w:line="360" w:lineRule="auto"/>
        <w:ind w:firstLine="570"/>
        <w:rPr>
          <w:rFonts w:hint="eastAsia" w:ascii="宋体" w:hAnsi="宋体" w:eastAsia="宋体" w:cs="宋体"/>
          <w:color w:val="auto"/>
          <w:sz w:val="24"/>
          <w:szCs w:val="24"/>
          <w:highlight w:val="none"/>
        </w:rPr>
        <w:sectPr>
          <w:footerReference r:id="rId9" w:type="default"/>
          <w:footerReference r:id="rId10" w:type="even"/>
          <w:pgSz w:w="11907" w:h="16840"/>
          <w:pgMar w:top="1440" w:right="1080" w:bottom="1440" w:left="1080" w:header="964" w:footer="992" w:gutter="0"/>
          <w:cols w:space="720" w:num="1"/>
          <w:docGrid w:linePitch="312" w:charSpace="0"/>
        </w:sectPr>
      </w:pPr>
    </w:p>
    <w:p w14:paraId="352D5FA0">
      <w:pPr>
        <w:spacing w:line="360" w:lineRule="auto"/>
        <w:rPr>
          <w:rFonts w:hint="eastAsia" w:ascii="宋体" w:hAnsi="宋体" w:eastAsia="宋体" w:cs="宋体"/>
          <w:b/>
          <w:color w:val="auto"/>
          <w:sz w:val="36"/>
          <w:szCs w:val="30"/>
          <w:highlight w:val="none"/>
        </w:rPr>
      </w:pPr>
      <w:bookmarkStart w:id="225" w:name="_Toc303945820"/>
      <w:bookmarkStart w:id="226" w:name="_Toc148265480"/>
      <w:r>
        <w:rPr>
          <w:rFonts w:hint="eastAsia" w:ascii="宋体" w:hAnsi="宋体" w:eastAsia="宋体" w:cs="宋体"/>
          <w:color w:val="auto"/>
          <w:szCs w:val="28"/>
          <w:highlight w:val="none"/>
        </w:rPr>
        <w:t>附页：合同格式</w:t>
      </w:r>
      <w:bookmarkEnd w:id="225"/>
      <w:bookmarkEnd w:id="226"/>
    </w:p>
    <w:p w14:paraId="35D3277D">
      <w:pPr>
        <w:spacing w:line="360" w:lineRule="auto"/>
        <w:jc w:val="center"/>
        <w:rPr>
          <w:rFonts w:hint="eastAsia" w:ascii="宋体" w:hAnsi="宋体" w:eastAsia="宋体" w:cs="宋体"/>
          <w:b/>
          <w:color w:val="auto"/>
          <w:sz w:val="44"/>
          <w:highlight w:val="none"/>
        </w:rPr>
      </w:pPr>
      <w:bookmarkStart w:id="227" w:name="_Toc26588"/>
      <w:r>
        <w:rPr>
          <w:rFonts w:hint="eastAsia" w:ascii="宋体" w:hAnsi="宋体" w:eastAsia="宋体" w:cs="宋体"/>
          <w:b/>
          <w:color w:val="auto"/>
          <w:sz w:val="44"/>
          <w:highlight w:val="none"/>
        </w:rPr>
        <w:t>重庆市采购购销合同</w:t>
      </w:r>
      <w:bookmarkEnd w:id="227"/>
    </w:p>
    <w:p w14:paraId="0A6958D3">
      <w:pPr>
        <w:spacing w:line="360" w:lineRule="auto"/>
        <w:jc w:val="center"/>
        <w:rPr>
          <w:rFonts w:hint="eastAsia" w:ascii="宋体" w:hAnsi="宋体" w:eastAsia="宋体" w:cs="宋体"/>
          <w:color w:val="auto"/>
          <w:highlight w:val="none"/>
        </w:rPr>
      </w:pPr>
      <w:bookmarkStart w:id="228" w:name="_Toc31575"/>
      <w:r>
        <w:rPr>
          <w:rFonts w:hint="eastAsia" w:ascii="宋体" w:hAnsi="宋体" w:eastAsia="宋体" w:cs="宋体"/>
          <w:color w:val="auto"/>
          <w:highlight w:val="none"/>
        </w:rPr>
        <w:t>（项目编号：     ）</w:t>
      </w:r>
      <w:bookmarkEnd w:id="228"/>
    </w:p>
    <w:p w14:paraId="043396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354C9D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6349AD0C">
      <w:pPr>
        <w:spacing w:line="360" w:lineRule="auto"/>
        <w:rPr>
          <w:rFonts w:hint="eastAsia" w:ascii="宋体" w:hAnsi="宋体" w:eastAsia="宋体" w:cs="宋体"/>
          <w:color w:val="auto"/>
          <w:sz w:val="24"/>
          <w:highlight w:val="none"/>
        </w:rPr>
      </w:pPr>
    </w:p>
    <w:p w14:paraId="7B59E99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5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974"/>
        <w:gridCol w:w="1297"/>
        <w:gridCol w:w="723"/>
        <w:gridCol w:w="391"/>
        <w:gridCol w:w="855"/>
        <w:gridCol w:w="1301"/>
        <w:gridCol w:w="1349"/>
        <w:gridCol w:w="843"/>
        <w:gridCol w:w="951"/>
      </w:tblGrid>
      <w:tr w14:paraId="36E0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42" w:type="pct"/>
            <w:noWrap w:val="0"/>
            <w:vAlign w:val="center"/>
          </w:tcPr>
          <w:p w14:paraId="604ADEC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商品名称</w:t>
            </w:r>
          </w:p>
        </w:tc>
        <w:tc>
          <w:tcPr>
            <w:tcW w:w="489" w:type="pct"/>
            <w:noWrap w:val="0"/>
            <w:vAlign w:val="top"/>
          </w:tcPr>
          <w:p w14:paraId="22F21DF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651" w:type="pct"/>
            <w:noWrap w:val="0"/>
            <w:vAlign w:val="center"/>
          </w:tcPr>
          <w:p w14:paraId="1D43CA2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363" w:type="pct"/>
            <w:noWrap w:val="0"/>
            <w:vAlign w:val="center"/>
          </w:tcPr>
          <w:p w14:paraId="23A6DB3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25" w:type="pct"/>
            <w:gridSpan w:val="2"/>
            <w:noWrap w:val="0"/>
            <w:vAlign w:val="top"/>
          </w:tcPr>
          <w:p w14:paraId="58DFC46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商超价格</w:t>
            </w:r>
          </w:p>
        </w:tc>
        <w:tc>
          <w:tcPr>
            <w:tcW w:w="653" w:type="pct"/>
            <w:noWrap w:val="0"/>
            <w:vAlign w:val="top"/>
          </w:tcPr>
          <w:p w14:paraId="714AAE3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合同单价</w:t>
            </w:r>
          </w:p>
        </w:tc>
        <w:tc>
          <w:tcPr>
            <w:tcW w:w="677" w:type="pct"/>
            <w:noWrap w:val="0"/>
            <w:vAlign w:val="center"/>
          </w:tcPr>
          <w:p w14:paraId="371E32F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合同总价</w:t>
            </w:r>
          </w:p>
        </w:tc>
        <w:tc>
          <w:tcPr>
            <w:tcW w:w="423" w:type="pct"/>
            <w:noWrap w:val="0"/>
            <w:vAlign w:val="center"/>
          </w:tcPr>
          <w:p w14:paraId="2395C6D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交货时间</w:t>
            </w:r>
          </w:p>
        </w:tc>
        <w:tc>
          <w:tcPr>
            <w:tcW w:w="475" w:type="pct"/>
            <w:noWrap w:val="0"/>
            <w:vAlign w:val="center"/>
          </w:tcPr>
          <w:p w14:paraId="4A35CE8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交货地点</w:t>
            </w:r>
          </w:p>
        </w:tc>
      </w:tr>
      <w:tr w14:paraId="4A9E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noWrap w:val="0"/>
            <w:vAlign w:val="center"/>
          </w:tcPr>
          <w:p w14:paraId="1E6E1F4F">
            <w:pPr>
              <w:spacing w:line="360" w:lineRule="auto"/>
              <w:jc w:val="center"/>
              <w:rPr>
                <w:rFonts w:hint="eastAsia" w:ascii="宋体" w:hAnsi="宋体" w:eastAsia="宋体" w:cs="宋体"/>
                <w:color w:val="auto"/>
                <w:sz w:val="24"/>
                <w:highlight w:val="none"/>
              </w:rPr>
            </w:pPr>
          </w:p>
        </w:tc>
        <w:tc>
          <w:tcPr>
            <w:tcW w:w="489" w:type="pct"/>
            <w:noWrap w:val="0"/>
            <w:vAlign w:val="top"/>
          </w:tcPr>
          <w:p w14:paraId="13265437">
            <w:pPr>
              <w:spacing w:line="360" w:lineRule="auto"/>
              <w:jc w:val="center"/>
              <w:rPr>
                <w:rFonts w:hint="eastAsia" w:ascii="宋体" w:hAnsi="宋体" w:eastAsia="宋体" w:cs="宋体"/>
                <w:color w:val="auto"/>
                <w:sz w:val="24"/>
                <w:highlight w:val="none"/>
              </w:rPr>
            </w:pPr>
          </w:p>
        </w:tc>
        <w:tc>
          <w:tcPr>
            <w:tcW w:w="651" w:type="pct"/>
            <w:noWrap w:val="0"/>
            <w:vAlign w:val="center"/>
          </w:tcPr>
          <w:p w14:paraId="1C31141A">
            <w:pPr>
              <w:spacing w:line="360" w:lineRule="auto"/>
              <w:jc w:val="center"/>
              <w:rPr>
                <w:rFonts w:hint="eastAsia" w:ascii="宋体" w:hAnsi="宋体" w:eastAsia="宋体" w:cs="宋体"/>
                <w:color w:val="auto"/>
                <w:sz w:val="24"/>
                <w:highlight w:val="none"/>
              </w:rPr>
            </w:pPr>
          </w:p>
        </w:tc>
        <w:tc>
          <w:tcPr>
            <w:tcW w:w="363" w:type="pct"/>
            <w:noWrap w:val="0"/>
            <w:vAlign w:val="center"/>
          </w:tcPr>
          <w:p w14:paraId="28A8E1E3">
            <w:pPr>
              <w:spacing w:line="360" w:lineRule="auto"/>
              <w:jc w:val="center"/>
              <w:rPr>
                <w:rFonts w:hint="eastAsia" w:ascii="宋体" w:hAnsi="宋体" w:eastAsia="宋体" w:cs="宋体"/>
                <w:color w:val="auto"/>
                <w:sz w:val="24"/>
                <w:highlight w:val="none"/>
              </w:rPr>
            </w:pPr>
          </w:p>
        </w:tc>
        <w:tc>
          <w:tcPr>
            <w:tcW w:w="625" w:type="pct"/>
            <w:gridSpan w:val="2"/>
            <w:noWrap w:val="0"/>
            <w:vAlign w:val="top"/>
          </w:tcPr>
          <w:p w14:paraId="3EC6B947">
            <w:pPr>
              <w:spacing w:line="360" w:lineRule="auto"/>
              <w:jc w:val="center"/>
              <w:rPr>
                <w:rFonts w:hint="eastAsia" w:ascii="宋体" w:hAnsi="宋体" w:eastAsia="宋体" w:cs="宋体"/>
                <w:color w:val="auto"/>
                <w:sz w:val="24"/>
                <w:highlight w:val="none"/>
              </w:rPr>
            </w:pPr>
          </w:p>
        </w:tc>
        <w:tc>
          <w:tcPr>
            <w:tcW w:w="653" w:type="pct"/>
            <w:noWrap w:val="0"/>
            <w:vAlign w:val="top"/>
          </w:tcPr>
          <w:p w14:paraId="72D7F381">
            <w:pPr>
              <w:spacing w:line="360" w:lineRule="auto"/>
              <w:jc w:val="center"/>
              <w:rPr>
                <w:rFonts w:hint="eastAsia" w:ascii="宋体" w:hAnsi="宋体" w:eastAsia="宋体" w:cs="宋体"/>
                <w:color w:val="auto"/>
                <w:sz w:val="24"/>
                <w:highlight w:val="none"/>
              </w:rPr>
            </w:pPr>
          </w:p>
        </w:tc>
        <w:tc>
          <w:tcPr>
            <w:tcW w:w="677" w:type="pct"/>
            <w:noWrap w:val="0"/>
            <w:vAlign w:val="center"/>
          </w:tcPr>
          <w:p w14:paraId="70425212">
            <w:pPr>
              <w:spacing w:line="360" w:lineRule="auto"/>
              <w:jc w:val="center"/>
              <w:rPr>
                <w:rFonts w:hint="eastAsia" w:ascii="宋体" w:hAnsi="宋体" w:eastAsia="宋体" w:cs="宋体"/>
                <w:color w:val="auto"/>
                <w:sz w:val="24"/>
                <w:highlight w:val="none"/>
              </w:rPr>
            </w:pPr>
          </w:p>
        </w:tc>
        <w:tc>
          <w:tcPr>
            <w:tcW w:w="423" w:type="pct"/>
            <w:noWrap w:val="0"/>
            <w:vAlign w:val="center"/>
          </w:tcPr>
          <w:p w14:paraId="63EB38DD">
            <w:pPr>
              <w:spacing w:line="360" w:lineRule="auto"/>
              <w:jc w:val="center"/>
              <w:rPr>
                <w:rFonts w:hint="eastAsia" w:ascii="宋体" w:hAnsi="宋体" w:eastAsia="宋体" w:cs="宋体"/>
                <w:color w:val="auto"/>
                <w:sz w:val="24"/>
                <w:highlight w:val="none"/>
              </w:rPr>
            </w:pPr>
          </w:p>
        </w:tc>
        <w:tc>
          <w:tcPr>
            <w:tcW w:w="475" w:type="pct"/>
            <w:noWrap w:val="0"/>
            <w:vAlign w:val="center"/>
          </w:tcPr>
          <w:p w14:paraId="2C5426C8">
            <w:pPr>
              <w:spacing w:line="360" w:lineRule="auto"/>
              <w:jc w:val="center"/>
              <w:rPr>
                <w:rFonts w:hint="eastAsia" w:ascii="宋体" w:hAnsi="宋体" w:eastAsia="宋体" w:cs="宋体"/>
                <w:color w:val="auto"/>
                <w:sz w:val="24"/>
                <w:highlight w:val="none"/>
              </w:rPr>
            </w:pPr>
          </w:p>
        </w:tc>
      </w:tr>
      <w:tr w14:paraId="0B8C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noWrap w:val="0"/>
            <w:vAlign w:val="center"/>
          </w:tcPr>
          <w:p w14:paraId="24A632A9">
            <w:pPr>
              <w:spacing w:line="360" w:lineRule="auto"/>
              <w:jc w:val="center"/>
              <w:rPr>
                <w:rFonts w:hint="eastAsia" w:ascii="宋体" w:hAnsi="宋体" w:eastAsia="宋体" w:cs="宋体"/>
                <w:color w:val="auto"/>
                <w:sz w:val="24"/>
                <w:highlight w:val="none"/>
              </w:rPr>
            </w:pPr>
          </w:p>
        </w:tc>
        <w:tc>
          <w:tcPr>
            <w:tcW w:w="489" w:type="pct"/>
            <w:noWrap w:val="0"/>
            <w:vAlign w:val="top"/>
          </w:tcPr>
          <w:p w14:paraId="227549F5">
            <w:pPr>
              <w:spacing w:line="360" w:lineRule="auto"/>
              <w:jc w:val="center"/>
              <w:rPr>
                <w:rFonts w:hint="eastAsia" w:ascii="宋体" w:hAnsi="宋体" w:eastAsia="宋体" w:cs="宋体"/>
                <w:color w:val="auto"/>
                <w:sz w:val="24"/>
                <w:highlight w:val="none"/>
              </w:rPr>
            </w:pPr>
          </w:p>
        </w:tc>
        <w:tc>
          <w:tcPr>
            <w:tcW w:w="651" w:type="pct"/>
            <w:noWrap w:val="0"/>
            <w:vAlign w:val="center"/>
          </w:tcPr>
          <w:p w14:paraId="0BFF5F48">
            <w:pPr>
              <w:spacing w:line="360" w:lineRule="auto"/>
              <w:jc w:val="center"/>
              <w:rPr>
                <w:rFonts w:hint="eastAsia" w:ascii="宋体" w:hAnsi="宋体" w:eastAsia="宋体" w:cs="宋体"/>
                <w:color w:val="auto"/>
                <w:sz w:val="24"/>
                <w:highlight w:val="none"/>
              </w:rPr>
            </w:pPr>
          </w:p>
        </w:tc>
        <w:tc>
          <w:tcPr>
            <w:tcW w:w="363" w:type="pct"/>
            <w:noWrap w:val="0"/>
            <w:vAlign w:val="center"/>
          </w:tcPr>
          <w:p w14:paraId="29B81E40">
            <w:pPr>
              <w:spacing w:line="360" w:lineRule="auto"/>
              <w:jc w:val="center"/>
              <w:rPr>
                <w:rFonts w:hint="eastAsia" w:ascii="宋体" w:hAnsi="宋体" w:eastAsia="宋体" w:cs="宋体"/>
                <w:color w:val="auto"/>
                <w:sz w:val="24"/>
                <w:highlight w:val="none"/>
              </w:rPr>
            </w:pPr>
          </w:p>
        </w:tc>
        <w:tc>
          <w:tcPr>
            <w:tcW w:w="625" w:type="pct"/>
            <w:gridSpan w:val="2"/>
            <w:noWrap w:val="0"/>
            <w:vAlign w:val="top"/>
          </w:tcPr>
          <w:p w14:paraId="5F5E62E9">
            <w:pPr>
              <w:spacing w:line="360" w:lineRule="auto"/>
              <w:jc w:val="center"/>
              <w:rPr>
                <w:rFonts w:hint="eastAsia" w:ascii="宋体" w:hAnsi="宋体" w:eastAsia="宋体" w:cs="宋体"/>
                <w:color w:val="auto"/>
                <w:sz w:val="24"/>
                <w:highlight w:val="none"/>
              </w:rPr>
            </w:pPr>
          </w:p>
        </w:tc>
        <w:tc>
          <w:tcPr>
            <w:tcW w:w="653" w:type="pct"/>
            <w:noWrap w:val="0"/>
            <w:vAlign w:val="top"/>
          </w:tcPr>
          <w:p w14:paraId="62DC0A29">
            <w:pPr>
              <w:spacing w:line="360" w:lineRule="auto"/>
              <w:jc w:val="center"/>
              <w:rPr>
                <w:rFonts w:hint="eastAsia" w:ascii="宋体" w:hAnsi="宋体" w:eastAsia="宋体" w:cs="宋体"/>
                <w:color w:val="auto"/>
                <w:sz w:val="24"/>
                <w:highlight w:val="none"/>
              </w:rPr>
            </w:pPr>
          </w:p>
        </w:tc>
        <w:tc>
          <w:tcPr>
            <w:tcW w:w="677" w:type="pct"/>
            <w:noWrap w:val="0"/>
            <w:vAlign w:val="center"/>
          </w:tcPr>
          <w:p w14:paraId="487ECFF9">
            <w:pPr>
              <w:spacing w:line="360" w:lineRule="auto"/>
              <w:jc w:val="center"/>
              <w:rPr>
                <w:rFonts w:hint="eastAsia" w:ascii="宋体" w:hAnsi="宋体" w:eastAsia="宋体" w:cs="宋体"/>
                <w:color w:val="auto"/>
                <w:sz w:val="24"/>
                <w:highlight w:val="none"/>
              </w:rPr>
            </w:pPr>
          </w:p>
        </w:tc>
        <w:tc>
          <w:tcPr>
            <w:tcW w:w="423" w:type="pct"/>
            <w:noWrap w:val="0"/>
            <w:vAlign w:val="center"/>
          </w:tcPr>
          <w:p w14:paraId="152A468E">
            <w:pPr>
              <w:spacing w:line="360" w:lineRule="auto"/>
              <w:jc w:val="center"/>
              <w:rPr>
                <w:rFonts w:hint="eastAsia" w:ascii="宋体" w:hAnsi="宋体" w:eastAsia="宋体" w:cs="宋体"/>
                <w:color w:val="auto"/>
                <w:sz w:val="24"/>
                <w:highlight w:val="none"/>
              </w:rPr>
            </w:pPr>
          </w:p>
        </w:tc>
        <w:tc>
          <w:tcPr>
            <w:tcW w:w="475" w:type="pct"/>
            <w:noWrap w:val="0"/>
            <w:vAlign w:val="center"/>
          </w:tcPr>
          <w:p w14:paraId="31E34012">
            <w:pPr>
              <w:spacing w:line="360" w:lineRule="auto"/>
              <w:jc w:val="center"/>
              <w:rPr>
                <w:rFonts w:hint="eastAsia" w:ascii="宋体" w:hAnsi="宋体" w:eastAsia="宋体" w:cs="宋体"/>
                <w:color w:val="auto"/>
                <w:sz w:val="24"/>
                <w:highlight w:val="none"/>
              </w:rPr>
            </w:pPr>
          </w:p>
        </w:tc>
      </w:tr>
      <w:tr w14:paraId="3BD8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noWrap w:val="0"/>
            <w:vAlign w:val="center"/>
          </w:tcPr>
          <w:p w14:paraId="02C61872">
            <w:pPr>
              <w:spacing w:line="360" w:lineRule="auto"/>
              <w:jc w:val="center"/>
              <w:rPr>
                <w:rFonts w:hint="eastAsia" w:ascii="宋体" w:hAnsi="宋体" w:eastAsia="宋体" w:cs="宋体"/>
                <w:color w:val="auto"/>
                <w:sz w:val="24"/>
                <w:highlight w:val="none"/>
              </w:rPr>
            </w:pPr>
          </w:p>
        </w:tc>
        <w:tc>
          <w:tcPr>
            <w:tcW w:w="489" w:type="pct"/>
            <w:noWrap w:val="0"/>
            <w:vAlign w:val="top"/>
          </w:tcPr>
          <w:p w14:paraId="5A123EAB">
            <w:pPr>
              <w:spacing w:line="360" w:lineRule="auto"/>
              <w:jc w:val="center"/>
              <w:rPr>
                <w:rFonts w:hint="eastAsia" w:ascii="宋体" w:hAnsi="宋体" w:eastAsia="宋体" w:cs="宋体"/>
                <w:color w:val="auto"/>
                <w:sz w:val="24"/>
                <w:highlight w:val="none"/>
              </w:rPr>
            </w:pPr>
          </w:p>
        </w:tc>
        <w:tc>
          <w:tcPr>
            <w:tcW w:w="651" w:type="pct"/>
            <w:noWrap w:val="0"/>
            <w:vAlign w:val="center"/>
          </w:tcPr>
          <w:p w14:paraId="67D4C473">
            <w:pPr>
              <w:spacing w:line="360" w:lineRule="auto"/>
              <w:jc w:val="center"/>
              <w:rPr>
                <w:rFonts w:hint="eastAsia" w:ascii="宋体" w:hAnsi="宋体" w:eastAsia="宋体" w:cs="宋体"/>
                <w:color w:val="auto"/>
                <w:sz w:val="24"/>
                <w:highlight w:val="none"/>
              </w:rPr>
            </w:pPr>
          </w:p>
        </w:tc>
        <w:tc>
          <w:tcPr>
            <w:tcW w:w="363" w:type="pct"/>
            <w:noWrap w:val="0"/>
            <w:vAlign w:val="center"/>
          </w:tcPr>
          <w:p w14:paraId="09AECD17">
            <w:pPr>
              <w:spacing w:line="360" w:lineRule="auto"/>
              <w:jc w:val="center"/>
              <w:rPr>
                <w:rFonts w:hint="eastAsia" w:ascii="宋体" w:hAnsi="宋体" w:eastAsia="宋体" w:cs="宋体"/>
                <w:color w:val="auto"/>
                <w:sz w:val="24"/>
                <w:highlight w:val="none"/>
              </w:rPr>
            </w:pPr>
          </w:p>
        </w:tc>
        <w:tc>
          <w:tcPr>
            <w:tcW w:w="625" w:type="pct"/>
            <w:gridSpan w:val="2"/>
            <w:noWrap w:val="0"/>
            <w:vAlign w:val="top"/>
          </w:tcPr>
          <w:p w14:paraId="31B34968">
            <w:pPr>
              <w:spacing w:line="360" w:lineRule="auto"/>
              <w:jc w:val="center"/>
              <w:rPr>
                <w:rFonts w:hint="eastAsia" w:ascii="宋体" w:hAnsi="宋体" w:eastAsia="宋体" w:cs="宋体"/>
                <w:color w:val="auto"/>
                <w:sz w:val="24"/>
                <w:highlight w:val="none"/>
              </w:rPr>
            </w:pPr>
          </w:p>
        </w:tc>
        <w:tc>
          <w:tcPr>
            <w:tcW w:w="653" w:type="pct"/>
            <w:noWrap w:val="0"/>
            <w:vAlign w:val="top"/>
          </w:tcPr>
          <w:p w14:paraId="27E40E5E">
            <w:pPr>
              <w:spacing w:line="360" w:lineRule="auto"/>
              <w:jc w:val="center"/>
              <w:rPr>
                <w:rFonts w:hint="eastAsia" w:ascii="宋体" w:hAnsi="宋体" w:eastAsia="宋体" w:cs="宋体"/>
                <w:color w:val="auto"/>
                <w:sz w:val="24"/>
                <w:highlight w:val="none"/>
              </w:rPr>
            </w:pPr>
          </w:p>
        </w:tc>
        <w:tc>
          <w:tcPr>
            <w:tcW w:w="677" w:type="pct"/>
            <w:noWrap w:val="0"/>
            <w:vAlign w:val="center"/>
          </w:tcPr>
          <w:p w14:paraId="5E1F9A96">
            <w:pPr>
              <w:spacing w:line="360" w:lineRule="auto"/>
              <w:jc w:val="center"/>
              <w:rPr>
                <w:rFonts w:hint="eastAsia" w:ascii="宋体" w:hAnsi="宋体" w:eastAsia="宋体" w:cs="宋体"/>
                <w:color w:val="auto"/>
                <w:sz w:val="24"/>
                <w:highlight w:val="none"/>
              </w:rPr>
            </w:pPr>
          </w:p>
        </w:tc>
        <w:tc>
          <w:tcPr>
            <w:tcW w:w="423" w:type="pct"/>
            <w:noWrap w:val="0"/>
            <w:vAlign w:val="center"/>
          </w:tcPr>
          <w:p w14:paraId="2F057544">
            <w:pPr>
              <w:spacing w:line="360" w:lineRule="auto"/>
              <w:jc w:val="center"/>
              <w:rPr>
                <w:rFonts w:hint="eastAsia" w:ascii="宋体" w:hAnsi="宋体" w:eastAsia="宋体" w:cs="宋体"/>
                <w:color w:val="auto"/>
                <w:sz w:val="24"/>
                <w:highlight w:val="none"/>
              </w:rPr>
            </w:pPr>
          </w:p>
        </w:tc>
        <w:tc>
          <w:tcPr>
            <w:tcW w:w="475" w:type="pct"/>
            <w:noWrap w:val="0"/>
            <w:vAlign w:val="center"/>
          </w:tcPr>
          <w:p w14:paraId="27A554B9">
            <w:pPr>
              <w:spacing w:line="360" w:lineRule="auto"/>
              <w:jc w:val="center"/>
              <w:rPr>
                <w:rFonts w:hint="eastAsia" w:ascii="宋体" w:hAnsi="宋体" w:eastAsia="宋体" w:cs="宋体"/>
                <w:color w:val="auto"/>
                <w:sz w:val="24"/>
                <w:highlight w:val="none"/>
              </w:rPr>
            </w:pPr>
          </w:p>
        </w:tc>
      </w:tr>
      <w:tr w14:paraId="5FDB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noWrap w:val="0"/>
            <w:vAlign w:val="center"/>
          </w:tcPr>
          <w:p w14:paraId="4FB7557E">
            <w:pPr>
              <w:spacing w:line="360" w:lineRule="auto"/>
              <w:jc w:val="center"/>
              <w:rPr>
                <w:rFonts w:hint="eastAsia" w:ascii="宋体" w:hAnsi="宋体" w:eastAsia="宋体" w:cs="宋体"/>
                <w:color w:val="auto"/>
                <w:sz w:val="24"/>
                <w:highlight w:val="none"/>
              </w:rPr>
            </w:pPr>
          </w:p>
        </w:tc>
        <w:tc>
          <w:tcPr>
            <w:tcW w:w="489" w:type="pct"/>
            <w:noWrap w:val="0"/>
            <w:vAlign w:val="top"/>
          </w:tcPr>
          <w:p w14:paraId="2E4F2899">
            <w:pPr>
              <w:spacing w:line="360" w:lineRule="auto"/>
              <w:jc w:val="center"/>
              <w:rPr>
                <w:rFonts w:hint="eastAsia" w:ascii="宋体" w:hAnsi="宋体" w:eastAsia="宋体" w:cs="宋体"/>
                <w:color w:val="auto"/>
                <w:sz w:val="24"/>
                <w:highlight w:val="none"/>
              </w:rPr>
            </w:pPr>
          </w:p>
        </w:tc>
        <w:tc>
          <w:tcPr>
            <w:tcW w:w="651" w:type="pct"/>
            <w:noWrap w:val="0"/>
            <w:vAlign w:val="center"/>
          </w:tcPr>
          <w:p w14:paraId="0D5DF22D">
            <w:pPr>
              <w:spacing w:line="360" w:lineRule="auto"/>
              <w:jc w:val="center"/>
              <w:rPr>
                <w:rFonts w:hint="eastAsia" w:ascii="宋体" w:hAnsi="宋体" w:eastAsia="宋体" w:cs="宋体"/>
                <w:color w:val="auto"/>
                <w:sz w:val="24"/>
                <w:highlight w:val="none"/>
              </w:rPr>
            </w:pPr>
          </w:p>
        </w:tc>
        <w:tc>
          <w:tcPr>
            <w:tcW w:w="363" w:type="pct"/>
            <w:noWrap w:val="0"/>
            <w:vAlign w:val="center"/>
          </w:tcPr>
          <w:p w14:paraId="6BB9E6DB">
            <w:pPr>
              <w:spacing w:line="360" w:lineRule="auto"/>
              <w:jc w:val="center"/>
              <w:rPr>
                <w:rFonts w:hint="eastAsia" w:ascii="宋体" w:hAnsi="宋体" w:eastAsia="宋体" w:cs="宋体"/>
                <w:color w:val="auto"/>
                <w:sz w:val="24"/>
                <w:highlight w:val="none"/>
              </w:rPr>
            </w:pPr>
          </w:p>
        </w:tc>
        <w:tc>
          <w:tcPr>
            <w:tcW w:w="625" w:type="pct"/>
            <w:gridSpan w:val="2"/>
            <w:noWrap w:val="0"/>
            <w:vAlign w:val="top"/>
          </w:tcPr>
          <w:p w14:paraId="66E0AFA3">
            <w:pPr>
              <w:spacing w:line="360" w:lineRule="auto"/>
              <w:jc w:val="center"/>
              <w:rPr>
                <w:rFonts w:hint="eastAsia" w:ascii="宋体" w:hAnsi="宋体" w:eastAsia="宋体" w:cs="宋体"/>
                <w:color w:val="auto"/>
                <w:sz w:val="24"/>
                <w:highlight w:val="none"/>
              </w:rPr>
            </w:pPr>
          </w:p>
        </w:tc>
        <w:tc>
          <w:tcPr>
            <w:tcW w:w="653" w:type="pct"/>
            <w:noWrap w:val="0"/>
            <w:vAlign w:val="top"/>
          </w:tcPr>
          <w:p w14:paraId="7AB6D283">
            <w:pPr>
              <w:spacing w:line="360" w:lineRule="auto"/>
              <w:jc w:val="center"/>
              <w:rPr>
                <w:rFonts w:hint="eastAsia" w:ascii="宋体" w:hAnsi="宋体" w:eastAsia="宋体" w:cs="宋体"/>
                <w:color w:val="auto"/>
                <w:sz w:val="24"/>
                <w:highlight w:val="none"/>
              </w:rPr>
            </w:pPr>
          </w:p>
        </w:tc>
        <w:tc>
          <w:tcPr>
            <w:tcW w:w="677" w:type="pct"/>
            <w:noWrap w:val="0"/>
            <w:vAlign w:val="center"/>
          </w:tcPr>
          <w:p w14:paraId="1959DCFF">
            <w:pPr>
              <w:spacing w:line="360" w:lineRule="auto"/>
              <w:jc w:val="center"/>
              <w:rPr>
                <w:rFonts w:hint="eastAsia" w:ascii="宋体" w:hAnsi="宋体" w:eastAsia="宋体" w:cs="宋体"/>
                <w:color w:val="auto"/>
                <w:sz w:val="24"/>
                <w:highlight w:val="none"/>
              </w:rPr>
            </w:pPr>
          </w:p>
        </w:tc>
        <w:tc>
          <w:tcPr>
            <w:tcW w:w="423" w:type="pct"/>
            <w:noWrap w:val="0"/>
            <w:vAlign w:val="center"/>
          </w:tcPr>
          <w:p w14:paraId="3954FA7F">
            <w:pPr>
              <w:spacing w:line="360" w:lineRule="auto"/>
              <w:jc w:val="center"/>
              <w:rPr>
                <w:rFonts w:hint="eastAsia" w:ascii="宋体" w:hAnsi="宋体" w:eastAsia="宋体" w:cs="宋体"/>
                <w:color w:val="auto"/>
                <w:sz w:val="24"/>
                <w:highlight w:val="none"/>
              </w:rPr>
            </w:pPr>
          </w:p>
        </w:tc>
        <w:tc>
          <w:tcPr>
            <w:tcW w:w="475" w:type="pct"/>
            <w:noWrap w:val="0"/>
            <w:vAlign w:val="center"/>
          </w:tcPr>
          <w:p w14:paraId="0B2A91C8">
            <w:pPr>
              <w:spacing w:line="360" w:lineRule="auto"/>
              <w:jc w:val="center"/>
              <w:rPr>
                <w:rFonts w:hint="eastAsia" w:ascii="宋体" w:hAnsi="宋体" w:eastAsia="宋体" w:cs="宋体"/>
                <w:color w:val="auto"/>
                <w:sz w:val="24"/>
                <w:highlight w:val="none"/>
              </w:rPr>
            </w:pPr>
          </w:p>
        </w:tc>
      </w:tr>
      <w:tr w14:paraId="3795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noWrap w:val="0"/>
            <w:vAlign w:val="center"/>
          </w:tcPr>
          <w:p w14:paraId="0AF923F4">
            <w:pPr>
              <w:spacing w:line="360" w:lineRule="auto"/>
              <w:jc w:val="center"/>
              <w:rPr>
                <w:rFonts w:hint="eastAsia" w:ascii="宋体" w:hAnsi="宋体" w:eastAsia="宋体" w:cs="宋体"/>
                <w:color w:val="auto"/>
                <w:sz w:val="24"/>
                <w:highlight w:val="none"/>
              </w:rPr>
            </w:pPr>
          </w:p>
        </w:tc>
        <w:tc>
          <w:tcPr>
            <w:tcW w:w="489" w:type="pct"/>
            <w:noWrap w:val="0"/>
            <w:vAlign w:val="top"/>
          </w:tcPr>
          <w:p w14:paraId="56A3FAB8">
            <w:pPr>
              <w:spacing w:line="360" w:lineRule="auto"/>
              <w:jc w:val="center"/>
              <w:rPr>
                <w:rFonts w:hint="eastAsia" w:ascii="宋体" w:hAnsi="宋体" w:eastAsia="宋体" w:cs="宋体"/>
                <w:color w:val="auto"/>
                <w:sz w:val="24"/>
                <w:highlight w:val="none"/>
              </w:rPr>
            </w:pPr>
          </w:p>
        </w:tc>
        <w:tc>
          <w:tcPr>
            <w:tcW w:w="651" w:type="pct"/>
            <w:noWrap w:val="0"/>
            <w:vAlign w:val="center"/>
          </w:tcPr>
          <w:p w14:paraId="37BB88C9">
            <w:pPr>
              <w:spacing w:line="360" w:lineRule="auto"/>
              <w:jc w:val="center"/>
              <w:rPr>
                <w:rFonts w:hint="eastAsia" w:ascii="宋体" w:hAnsi="宋体" w:eastAsia="宋体" w:cs="宋体"/>
                <w:color w:val="auto"/>
                <w:sz w:val="24"/>
                <w:highlight w:val="none"/>
              </w:rPr>
            </w:pPr>
          </w:p>
        </w:tc>
        <w:tc>
          <w:tcPr>
            <w:tcW w:w="363" w:type="pct"/>
            <w:noWrap w:val="0"/>
            <w:vAlign w:val="center"/>
          </w:tcPr>
          <w:p w14:paraId="06DF2C9B">
            <w:pPr>
              <w:spacing w:line="360" w:lineRule="auto"/>
              <w:jc w:val="center"/>
              <w:rPr>
                <w:rFonts w:hint="eastAsia" w:ascii="宋体" w:hAnsi="宋体" w:eastAsia="宋体" w:cs="宋体"/>
                <w:color w:val="auto"/>
                <w:sz w:val="24"/>
                <w:highlight w:val="none"/>
              </w:rPr>
            </w:pPr>
          </w:p>
        </w:tc>
        <w:tc>
          <w:tcPr>
            <w:tcW w:w="625" w:type="pct"/>
            <w:gridSpan w:val="2"/>
            <w:noWrap w:val="0"/>
            <w:vAlign w:val="top"/>
          </w:tcPr>
          <w:p w14:paraId="196EA6B8">
            <w:pPr>
              <w:spacing w:line="360" w:lineRule="auto"/>
              <w:jc w:val="center"/>
              <w:rPr>
                <w:rFonts w:hint="eastAsia" w:ascii="宋体" w:hAnsi="宋体" w:eastAsia="宋体" w:cs="宋体"/>
                <w:color w:val="auto"/>
                <w:sz w:val="24"/>
                <w:highlight w:val="none"/>
              </w:rPr>
            </w:pPr>
          </w:p>
        </w:tc>
        <w:tc>
          <w:tcPr>
            <w:tcW w:w="653" w:type="pct"/>
            <w:noWrap w:val="0"/>
            <w:vAlign w:val="top"/>
          </w:tcPr>
          <w:p w14:paraId="3CE867A9">
            <w:pPr>
              <w:spacing w:line="360" w:lineRule="auto"/>
              <w:jc w:val="center"/>
              <w:rPr>
                <w:rFonts w:hint="eastAsia" w:ascii="宋体" w:hAnsi="宋体" w:eastAsia="宋体" w:cs="宋体"/>
                <w:color w:val="auto"/>
                <w:sz w:val="24"/>
                <w:highlight w:val="none"/>
              </w:rPr>
            </w:pPr>
          </w:p>
        </w:tc>
        <w:tc>
          <w:tcPr>
            <w:tcW w:w="677" w:type="pct"/>
            <w:noWrap w:val="0"/>
            <w:vAlign w:val="center"/>
          </w:tcPr>
          <w:p w14:paraId="6D594D5C">
            <w:pPr>
              <w:spacing w:line="360" w:lineRule="auto"/>
              <w:jc w:val="center"/>
              <w:rPr>
                <w:rFonts w:hint="eastAsia" w:ascii="宋体" w:hAnsi="宋体" w:eastAsia="宋体" w:cs="宋体"/>
                <w:color w:val="auto"/>
                <w:sz w:val="24"/>
                <w:highlight w:val="none"/>
              </w:rPr>
            </w:pPr>
          </w:p>
        </w:tc>
        <w:tc>
          <w:tcPr>
            <w:tcW w:w="423" w:type="pct"/>
            <w:noWrap w:val="0"/>
            <w:vAlign w:val="center"/>
          </w:tcPr>
          <w:p w14:paraId="4B5E58E8">
            <w:pPr>
              <w:spacing w:line="360" w:lineRule="auto"/>
              <w:jc w:val="center"/>
              <w:rPr>
                <w:rFonts w:hint="eastAsia" w:ascii="宋体" w:hAnsi="宋体" w:eastAsia="宋体" w:cs="宋体"/>
                <w:color w:val="auto"/>
                <w:sz w:val="24"/>
                <w:highlight w:val="none"/>
              </w:rPr>
            </w:pPr>
          </w:p>
        </w:tc>
        <w:tc>
          <w:tcPr>
            <w:tcW w:w="475" w:type="pct"/>
            <w:noWrap w:val="0"/>
            <w:vAlign w:val="center"/>
          </w:tcPr>
          <w:p w14:paraId="596D1FE0">
            <w:pPr>
              <w:spacing w:line="360" w:lineRule="auto"/>
              <w:jc w:val="center"/>
              <w:rPr>
                <w:rFonts w:hint="eastAsia" w:ascii="宋体" w:hAnsi="宋体" w:eastAsia="宋体" w:cs="宋体"/>
                <w:color w:val="auto"/>
                <w:sz w:val="24"/>
                <w:highlight w:val="none"/>
              </w:rPr>
            </w:pPr>
          </w:p>
        </w:tc>
      </w:tr>
      <w:tr w14:paraId="3B90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noWrap w:val="0"/>
            <w:vAlign w:val="center"/>
          </w:tcPr>
          <w:p w14:paraId="5552F965">
            <w:pPr>
              <w:spacing w:line="360" w:lineRule="auto"/>
              <w:jc w:val="center"/>
              <w:rPr>
                <w:rFonts w:hint="eastAsia" w:ascii="宋体" w:hAnsi="宋体" w:eastAsia="宋体" w:cs="宋体"/>
                <w:color w:val="auto"/>
                <w:sz w:val="24"/>
                <w:highlight w:val="none"/>
              </w:rPr>
            </w:pPr>
          </w:p>
        </w:tc>
        <w:tc>
          <w:tcPr>
            <w:tcW w:w="489" w:type="pct"/>
            <w:noWrap w:val="0"/>
            <w:vAlign w:val="top"/>
          </w:tcPr>
          <w:p w14:paraId="2EC18854">
            <w:pPr>
              <w:spacing w:line="360" w:lineRule="auto"/>
              <w:jc w:val="center"/>
              <w:rPr>
                <w:rFonts w:hint="eastAsia" w:ascii="宋体" w:hAnsi="宋体" w:eastAsia="宋体" w:cs="宋体"/>
                <w:color w:val="auto"/>
                <w:sz w:val="24"/>
                <w:highlight w:val="none"/>
              </w:rPr>
            </w:pPr>
          </w:p>
        </w:tc>
        <w:tc>
          <w:tcPr>
            <w:tcW w:w="651" w:type="pct"/>
            <w:noWrap w:val="0"/>
            <w:vAlign w:val="center"/>
          </w:tcPr>
          <w:p w14:paraId="046776F2">
            <w:pPr>
              <w:spacing w:line="360" w:lineRule="auto"/>
              <w:jc w:val="center"/>
              <w:rPr>
                <w:rFonts w:hint="eastAsia" w:ascii="宋体" w:hAnsi="宋体" w:eastAsia="宋体" w:cs="宋体"/>
                <w:color w:val="auto"/>
                <w:sz w:val="24"/>
                <w:highlight w:val="none"/>
              </w:rPr>
            </w:pPr>
          </w:p>
        </w:tc>
        <w:tc>
          <w:tcPr>
            <w:tcW w:w="363" w:type="pct"/>
            <w:noWrap w:val="0"/>
            <w:vAlign w:val="center"/>
          </w:tcPr>
          <w:p w14:paraId="7EA11487">
            <w:pPr>
              <w:spacing w:line="360" w:lineRule="auto"/>
              <w:jc w:val="center"/>
              <w:rPr>
                <w:rFonts w:hint="eastAsia" w:ascii="宋体" w:hAnsi="宋体" w:eastAsia="宋体" w:cs="宋体"/>
                <w:color w:val="auto"/>
                <w:sz w:val="24"/>
                <w:highlight w:val="none"/>
              </w:rPr>
            </w:pPr>
          </w:p>
        </w:tc>
        <w:tc>
          <w:tcPr>
            <w:tcW w:w="625" w:type="pct"/>
            <w:gridSpan w:val="2"/>
            <w:noWrap w:val="0"/>
            <w:vAlign w:val="top"/>
          </w:tcPr>
          <w:p w14:paraId="6E4425A7">
            <w:pPr>
              <w:spacing w:line="360" w:lineRule="auto"/>
              <w:jc w:val="center"/>
              <w:rPr>
                <w:rFonts w:hint="eastAsia" w:ascii="宋体" w:hAnsi="宋体" w:eastAsia="宋体" w:cs="宋体"/>
                <w:color w:val="auto"/>
                <w:sz w:val="24"/>
                <w:highlight w:val="none"/>
              </w:rPr>
            </w:pPr>
          </w:p>
        </w:tc>
        <w:tc>
          <w:tcPr>
            <w:tcW w:w="653" w:type="pct"/>
            <w:noWrap w:val="0"/>
            <w:vAlign w:val="top"/>
          </w:tcPr>
          <w:p w14:paraId="3AADAEAE">
            <w:pPr>
              <w:spacing w:line="360" w:lineRule="auto"/>
              <w:jc w:val="center"/>
              <w:rPr>
                <w:rFonts w:hint="eastAsia" w:ascii="宋体" w:hAnsi="宋体" w:eastAsia="宋体" w:cs="宋体"/>
                <w:color w:val="auto"/>
                <w:sz w:val="24"/>
                <w:highlight w:val="none"/>
              </w:rPr>
            </w:pPr>
          </w:p>
        </w:tc>
        <w:tc>
          <w:tcPr>
            <w:tcW w:w="677" w:type="pct"/>
            <w:noWrap w:val="0"/>
            <w:vAlign w:val="center"/>
          </w:tcPr>
          <w:p w14:paraId="3F4D9BEC">
            <w:pPr>
              <w:spacing w:line="360" w:lineRule="auto"/>
              <w:jc w:val="center"/>
              <w:rPr>
                <w:rFonts w:hint="eastAsia" w:ascii="宋体" w:hAnsi="宋体" w:eastAsia="宋体" w:cs="宋体"/>
                <w:color w:val="auto"/>
                <w:sz w:val="24"/>
                <w:highlight w:val="none"/>
              </w:rPr>
            </w:pPr>
          </w:p>
        </w:tc>
        <w:tc>
          <w:tcPr>
            <w:tcW w:w="423" w:type="pct"/>
            <w:noWrap w:val="0"/>
            <w:vAlign w:val="center"/>
          </w:tcPr>
          <w:p w14:paraId="437149F8">
            <w:pPr>
              <w:spacing w:line="360" w:lineRule="auto"/>
              <w:jc w:val="center"/>
              <w:rPr>
                <w:rFonts w:hint="eastAsia" w:ascii="宋体" w:hAnsi="宋体" w:eastAsia="宋体" w:cs="宋体"/>
                <w:color w:val="auto"/>
                <w:sz w:val="24"/>
                <w:highlight w:val="none"/>
              </w:rPr>
            </w:pPr>
          </w:p>
        </w:tc>
        <w:tc>
          <w:tcPr>
            <w:tcW w:w="475" w:type="pct"/>
            <w:noWrap w:val="0"/>
            <w:vAlign w:val="center"/>
          </w:tcPr>
          <w:p w14:paraId="5864E166">
            <w:pPr>
              <w:spacing w:line="360" w:lineRule="auto"/>
              <w:jc w:val="center"/>
              <w:rPr>
                <w:rFonts w:hint="eastAsia" w:ascii="宋体" w:hAnsi="宋体" w:eastAsia="宋体" w:cs="宋体"/>
                <w:color w:val="auto"/>
                <w:sz w:val="24"/>
                <w:highlight w:val="none"/>
              </w:rPr>
            </w:pPr>
          </w:p>
        </w:tc>
      </w:tr>
      <w:tr w14:paraId="7906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42" w:type="pct"/>
            <w:tcBorders>
              <w:bottom w:val="single" w:color="auto" w:sz="4" w:space="0"/>
            </w:tcBorders>
            <w:noWrap w:val="0"/>
            <w:vAlign w:val="center"/>
          </w:tcPr>
          <w:p w14:paraId="74EC3600">
            <w:pPr>
              <w:spacing w:line="360" w:lineRule="auto"/>
              <w:jc w:val="center"/>
              <w:rPr>
                <w:rFonts w:hint="eastAsia" w:ascii="宋体" w:hAnsi="宋体" w:eastAsia="宋体" w:cs="宋体"/>
                <w:color w:val="auto"/>
                <w:sz w:val="24"/>
                <w:highlight w:val="none"/>
              </w:rPr>
            </w:pPr>
          </w:p>
        </w:tc>
        <w:tc>
          <w:tcPr>
            <w:tcW w:w="489" w:type="pct"/>
            <w:tcBorders>
              <w:bottom w:val="single" w:color="auto" w:sz="4" w:space="0"/>
            </w:tcBorders>
            <w:noWrap w:val="0"/>
            <w:vAlign w:val="top"/>
          </w:tcPr>
          <w:p w14:paraId="039C1AD8">
            <w:pPr>
              <w:spacing w:line="360" w:lineRule="auto"/>
              <w:jc w:val="center"/>
              <w:rPr>
                <w:rFonts w:hint="eastAsia" w:ascii="宋体" w:hAnsi="宋体" w:eastAsia="宋体" w:cs="宋体"/>
                <w:color w:val="auto"/>
                <w:sz w:val="24"/>
                <w:highlight w:val="none"/>
              </w:rPr>
            </w:pPr>
          </w:p>
        </w:tc>
        <w:tc>
          <w:tcPr>
            <w:tcW w:w="651" w:type="pct"/>
            <w:tcBorders>
              <w:bottom w:val="single" w:color="auto" w:sz="4" w:space="0"/>
            </w:tcBorders>
            <w:noWrap w:val="0"/>
            <w:vAlign w:val="center"/>
          </w:tcPr>
          <w:p w14:paraId="4ED716C9">
            <w:pPr>
              <w:spacing w:line="360" w:lineRule="auto"/>
              <w:jc w:val="center"/>
              <w:rPr>
                <w:rFonts w:hint="eastAsia" w:ascii="宋体" w:hAnsi="宋体" w:eastAsia="宋体" w:cs="宋体"/>
                <w:color w:val="auto"/>
                <w:sz w:val="24"/>
                <w:highlight w:val="none"/>
              </w:rPr>
            </w:pPr>
          </w:p>
        </w:tc>
        <w:tc>
          <w:tcPr>
            <w:tcW w:w="363" w:type="pct"/>
            <w:tcBorders>
              <w:bottom w:val="single" w:color="auto" w:sz="4" w:space="0"/>
            </w:tcBorders>
            <w:noWrap w:val="0"/>
            <w:vAlign w:val="center"/>
          </w:tcPr>
          <w:p w14:paraId="49446D9F">
            <w:pPr>
              <w:spacing w:line="360" w:lineRule="auto"/>
              <w:jc w:val="center"/>
              <w:rPr>
                <w:rFonts w:hint="eastAsia" w:ascii="宋体" w:hAnsi="宋体" w:eastAsia="宋体" w:cs="宋体"/>
                <w:color w:val="auto"/>
                <w:sz w:val="24"/>
                <w:highlight w:val="none"/>
              </w:rPr>
            </w:pPr>
          </w:p>
        </w:tc>
        <w:tc>
          <w:tcPr>
            <w:tcW w:w="625" w:type="pct"/>
            <w:gridSpan w:val="2"/>
            <w:tcBorders>
              <w:bottom w:val="single" w:color="auto" w:sz="4" w:space="0"/>
            </w:tcBorders>
            <w:noWrap w:val="0"/>
            <w:vAlign w:val="top"/>
          </w:tcPr>
          <w:p w14:paraId="00C3BB70">
            <w:pPr>
              <w:spacing w:line="360" w:lineRule="auto"/>
              <w:jc w:val="center"/>
              <w:rPr>
                <w:rFonts w:hint="eastAsia" w:ascii="宋体" w:hAnsi="宋体" w:eastAsia="宋体" w:cs="宋体"/>
                <w:color w:val="auto"/>
                <w:sz w:val="24"/>
                <w:highlight w:val="none"/>
              </w:rPr>
            </w:pPr>
          </w:p>
        </w:tc>
        <w:tc>
          <w:tcPr>
            <w:tcW w:w="653" w:type="pct"/>
            <w:tcBorders>
              <w:bottom w:val="single" w:color="auto" w:sz="4" w:space="0"/>
            </w:tcBorders>
            <w:noWrap w:val="0"/>
            <w:vAlign w:val="top"/>
          </w:tcPr>
          <w:p w14:paraId="2747312F">
            <w:pPr>
              <w:spacing w:line="360" w:lineRule="auto"/>
              <w:jc w:val="center"/>
              <w:rPr>
                <w:rFonts w:hint="eastAsia" w:ascii="宋体" w:hAnsi="宋体" w:eastAsia="宋体" w:cs="宋体"/>
                <w:color w:val="auto"/>
                <w:sz w:val="24"/>
                <w:highlight w:val="none"/>
              </w:rPr>
            </w:pPr>
          </w:p>
        </w:tc>
        <w:tc>
          <w:tcPr>
            <w:tcW w:w="677" w:type="pct"/>
            <w:tcBorders>
              <w:bottom w:val="single" w:color="auto" w:sz="4" w:space="0"/>
            </w:tcBorders>
            <w:noWrap w:val="0"/>
            <w:vAlign w:val="center"/>
          </w:tcPr>
          <w:p w14:paraId="4604C544">
            <w:pPr>
              <w:spacing w:line="360" w:lineRule="auto"/>
              <w:jc w:val="center"/>
              <w:rPr>
                <w:rFonts w:hint="eastAsia" w:ascii="宋体" w:hAnsi="宋体" w:eastAsia="宋体" w:cs="宋体"/>
                <w:color w:val="auto"/>
                <w:sz w:val="24"/>
                <w:highlight w:val="none"/>
              </w:rPr>
            </w:pPr>
          </w:p>
        </w:tc>
        <w:tc>
          <w:tcPr>
            <w:tcW w:w="423" w:type="pct"/>
            <w:tcBorders>
              <w:bottom w:val="single" w:color="auto" w:sz="4" w:space="0"/>
            </w:tcBorders>
            <w:noWrap w:val="0"/>
            <w:vAlign w:val="center"/>
          </w:tcPr>
          <w:p w14:paraId="1814F6CA">
            <w:pPr>
              <w:spacing w:line="360" w:lineRule="auto"/>
              <w:jc w:val="center"/>
              <w:rPr>
                <w:rFonts w:hint="eastAsia" w:ascii="宋体" w:hAnsi="宋体" w:eastAsia="宋体" w:cs="宋体"/>
                <w:color w:val="auto"/>
                <w:sz w:val="24"/>
                <w:highlight w:val="none"/>
              </w:rPr>
            </w:pPr>
          </w:p>
        </w:tc>
        <w:tc>
          <w:tcPr>
            <w:tcW w:w="475" w:type="pct"/>
            <w:tcBorders>
              <w:bottom w:val="single" w:color="auto" w:sz="4" w:space="0"/>
            </w:tcBorders>
            <w:noWrap w:val="0"/>
            <w:vAlign w:val="center"/>
          </w:tcPr>
          <w:p w14:paraId="7D4061F5">
            <w:pPr>
              <w:spacing w:line="360" w:lineRule="auto"/>
              <w:jc w:val="center"/>
              <w:rPr>
                <w:rFonts w:hint="eastAsia" w:ascii="宋体" w:hAnsi="宋体" w:eastAsia="宋体" w:cs="宋体"/>
                <w:color w:val="auto"/>
                <w:sz w:val="24"/>
                <w:highlight w:val="none"/>
              </w:rPr>
            </w:pPr>
          </w:p>
        </w:tc>
      </w:tr>
      <w:tr w14:paraId="0666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noWrap w:val="0"/>
            <w:vAlign w:val="center"/>
          </w:tcPr>
          <w:p w14:paraId="4DCE456C">
            <w:pPr>
              <w:spacing w:line="360" w:lineRule="auto"/>
              <w:jc w:val="center"/>
              <w:rPr>
                <w:rFonts w:hint="eastAsia" w:ascii="宋体" w:hAnsi="宋体" w:eastAsia="宋体" w:cs="宋体"/>
                <w:color w:val="auto"/>
                <w:sz w:val="24"/>
                <w:highlight w:val="none"/>
              </w:rPr>
            </w:pPr>
          </w:p>
        </w:tc>
        <w:tc>
          <w:tcPr>
            <w:tcW w:w="489" w:type="pct"/>
            <w:noWrap w:val="0"/>
            <w:vAlign w:val="top"/>
          </w:tcPr>
          <w:p w14:paraId="6A4F8463">
            <w:pPr>
              <w:spacing w:line="360" w:lineRule="auto"/>
              <w:jc w:val="center"/>
              <w:rPr>
                <w:rFonts w:hint="eastAsia" w:ascii="宋体" w:hAnsi="宋体" w:eastAsia="宋体" w:cs="宋体"/>
                <w:color w:val="auto"/>
                <w:sz w:val="24"/>
                <w:highlight w:val="none"/>
              </w:rPr>
            </w:pPr>
          </w:p>
        </w:tc>
        <w:tc>
          <w:tcPr>
            <w:tcW w:w="651" w:type="pct"/>
            <w:noWrap w:val="0"/>
            <w:vAlign w:val="center"/>
          </w:tcPr>
          <w:p w14:paraId="67B02693">
            <w:pPr>
              <w:spacing w:line="360" w:lineRule="auto"/>
              <w:jc w:val="center"/>
              <w:rPr>
                <w:rFonts w:hint="eastAsia" w:ascii="宋体" w:hAnsi="宋体" w:eastAsia="宋体" w:cs="宋体"/>
                <w:color w:val="auto"/>
                <w:sz w:val="24"/>
                <w:highlight w:val="none"/>
              </w:rPr>
            </w:pPr>
          </w:p>
        </w:tc>
        <w:tc>
          <w:tcPr>
            <w:tcW w:w="363" w:type="pct"/>
            <w:noWrap w:val="0"/>
            <w:vAlign w:val="center"/>
          </w:tcPr>
          <w:p w14:paraId="56D9EEF3">
            <w:pPr>
              <w:spacing w:line="360" w:lineRule="auto"/>
              <w:jc w:val="center"/>
              <w:rPr>
                <w:rFonts w:hint="eastAsia" w:ascii="宋体" w:hAnsi="宋体" w:eastAsia="宋体" w:cs="宋体"/>
                <w:color w:val="auto"/>
                <w:sz w:val="24"/>
                <w:highlight w:val="none"/>
              </w:rPr>
            </w:pPr>
          </w:p>
        </w:tc>
        <w:tc>
          <w:tcPr>
            <w:tcW w:w="625" w:type="pct"/>
            <w:gridSpan w:val="2"/>
            <w:noWrap w:val="0"/>
            <w:vAlign w:val="top"/>
          </w:tcPr>
          <w:p w14:paraId="117A4E20">
            <w:pPr>
              <w:spacing w:line="360" w:lineRule="auto"/>
              <w:jc w:val="center"/>
              <w:rPr>
                <w:rFonts w:hint="eastAsia" w:ascii="宋体" w:hAnsi="宋体" w:eastAsia="宋体" w:cs="宋体"/>
                <w:color w:val="auto"/>
                <w:sz w:val="24"/>
                <w:highlight w:val="none"/>
              </w:rPr>
            </w:pPr>
          </w:p>
        </w:tc>
        <w:tc>
          <w:tcPr>
            <w:tcW w:w="653" w:type="pct"/>
            <w:noWrap w:val="0"/>
            <w:vAlign w:val="top"/>
          </w:tcPr>
          <w:p w14:paraId="4FD7F8BE">
            <w:pPr>
              <w:spacing w:line="360" w:lineRule="auto"/>
              <w:jc w:val="center"/>
              <w:rPr>
                <w:rFonts w:hint="eastAsia" w:ascii="宋体" w:hAnsi="宋体" w:eastAsia="宋体" w:cs="宋体"/>
                <w:color w:val="auto"/>
                <w:sz w:val="24"/>
                <w:highlight w:val="none"/>
              </w:rPr>
            </w:pPr>
          </w:p>
        </w:tc>
        <w:tc>
          <w:tcPr>
            <w:tcW w:w="677" w:type="pct"/>
            <w:noWrap w:val="0"/>
            <w:vAlign w:val="center"/>
          </w:tcPr>
          <w:p w14:paraId="5581F941">
            <w:pPr>
              <w:spacing w:line="360" w:lineRule="auto"/>
              <w:jc w:val="center"/>
              <w:rPr>
                <w:rFonts w:hint="eastAsia" w:ascii="宋体" w:hAnsi="宋体" w:eastAsia="宋体" w:cs="宋体"/>
                <w:color w:val="auto"/>
                <w:sz w:val="24"/>
                <w:highlight w:val="none"/>
              </w:rPr>
            </w:pPr>
          </w:p>
        </w:tc>
        <w:tc>
          <w:tcPr>
            <w:tcW w:w="423" w:type="pct"/>
            <w:noWrap w:val="0"/>
            <w:vAlign w:val="center"/>
          </w:tcPr>
          <w:p w14:paraId="749D0410">
            <w:pPr>
              <w:spacing w:line="360" w:lineRule="auto"/>
              <w:jc w:val="center"/>
              <w:rPr>
                <w:rFonts w:hint="eastAsia" w:ascii="宋体" w:hAnsi="宋体" w:eastAsia="宋体" w:cs="宋体"/>
                <w:color w:val="auto"/>
                <w:sz w:val="24"/>
                <w:highlight w:val="none"/>
              </w:rPr>
            </w:pPr>
          </w:p>
        </w:tc>
        <w:tc>
          <w:tcPr>
            <w:tcW w:w="475" w:type="pct"/>
            <w:noWrap w:val="0"/>
            <w:vAlign w:val="center"/>
          </w:tcPr>
          <w:p w14:paraId="6FDD2C2E">
            <w:pPr>
              <w:spacing w:line="360" w:lineRule="auto"/>
              <w:jc w:val="center"/>
              <w:rPr>
                <w:rFonts w:hint="eastAsia" w:ascii="宋体" w:hAnsi="宋体" w:eastAsia="宋体" w:cs="宋体"/>
                <w:color w:val="auto"/>
                <w:sz w:val="24"/>
                <w:highlight w:val="none"/>
              </w:rPr>
            </w:pPr>
          </w:p>
        </w:tc>
      </w:tr>
      <w:tr w14:paraId="32E4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pct"/>
            <w:noWrap w:val="0"/>
            <w:vAlign w:val="center"/>
          </w:tcPr>
          <w:p w14:paraId="16C5ABEC">
            <w:pPr>
              <w:spacing w:line="360" w:lineRule="auto"/>
              <w:jc w:val="center"/>
              <w:rPr>
                <w:rFonts w:hint="eastAsia" w:ascii="宋体" w:hAnsi="宋体" w:eastAsia="宋体" w:cs="宋体"/>
                <w:color w:val="auto"/>
                <w:sz w:val="24"/>
                <w:highlight w:val="none"/>
              </w:rPr>
            </w:pPr>
          </w:p>
        </w:tc>
        <w:tc>
          <w:tcPr>
            <w:tcW w:w="489" w:type="pct"/>
            <w:noWrap w:val="0"/>
            <w:vAlign w:val="top"/>
          </w:tcPr>
          <w:p w14:paraId="6AD27108">
            <w:pPr>
              <w:spacing w:line="360" w:lineRule="auto"/>
              <w:jc w:val="center"/>
              <w:rPr>
                <w:rFonts w:hint="eastAsia" w:ascii="宋体" w:hAnsi="宋体" w:eastAsia="宋体" w:cs="宋体"/>
                <w:color w:val="auto"/>
                <w:sz w:val="24"/>
                <w:highlight w:val="none"/>
              </w:rPr>
            </w:pPr>
          </w:p>
        </w:tc>
        <w:tc>
          <w:tcPr>
            <w:tcW w:w="651" w:type="pct"/>
            <w:noWrap w:val="0"/>
            <w:vAlign w:val="center"/>
          </w:tcPr>
          <w:p w14:paraId="11868843">
            <w:pPr>
              <w:spacing w:line="360" w:lineRule="auto"/>
              <w:jc w:val="center"/>
              <w:rPr>
                <w:rFonts w:hint="eastAsia" w:ascii="宋体" w:hAnsi="宋体" w:eastAsia="宋体" w:cs="宋体"/>
                <w:color w:val="auto"/>
                <w:sz w:val="24"/>
                <w:highlight w:val="none"/>
              </w:rPr>
            </w:pPr>
          </w:p>
        </w:tc>
        <w:tc>
          <w:tcPr>
            <w:tcW w:w="363" w:type="pct"/>
            <w:noWrap w:val="0"/>
            <w:vAlign w:val="center"/>
          </w:tcPr>
          <w:p w14:paraId="21EB8588">
            <w:pPr>
              <w:spacing w:line="360" w:lineRule="auto"/>
              <w:jc w:val="center"/>
              <w:rPr>
                <w:rFonts w:hint="eastAsia" w:ascii="宋体" w:hAnsi="宋体" w:eastAsia="宋体" w:cs="宋体"/>
                <w:color w:val="auto"/>
                <w:sz w:val="24"/>
                <w:highlight w:val="none"/>
              </w:rPr>
            </w:pPr>
          </w:p>
        </w:tc>
        <w:tc>
          <w:tcPr>
            <w:tcW w:w="625" w:type="pct"/>
            <w:gridSpan w:val="2"/>
            <w:noWrap w:val="0"/>
            <w:vAlign w:val="top"/>
          </w:tcPr>
          <w:p w14:paraId="77A7193B">
            <w:pPr>
              <w:spacing w:line="360" w:lineRule="auto"/>
              <w:jc w:val="center"/>
              <w:rPr>
                <w:rFonts w:hint="eastAsia" w:ascii="宋体" w:hAnsi="宋体" w:eastAsia="宋体" w:cs="宋体"/>
                <w:color w:val="auto"/>
                <w:sz w:val="24"/>
                <w:highlight w:val="none"/>
              </w:rPr>
            </w:pPr>
          </w:p>
        </w:tc>
        <w:tc>
          <w:tcPr>
            <w:tcW w:w="653" w:type="pct"/>
            <w:noWrap w:val="0"/>
            <w:vAlign w:val="top"/>
          </w:tcPr>
          <w:p w14:paraId="77626D97">
            <w:pPr>
              <w:spacing w:line="360" w:lineRule="auto"/>
              <w:jc w:val="center"/>
              <w:rPr>
                <w:rFonts w:hint="eastAsia" w:ascii="宋体" w:hAnsi="宋体" w:eastAsia="宋体" w:cs="宋体"/>
                <w:color w:val="auto"/>
                <w:sz w:val="24"/>
                <w:highlight w:val="none"/>
              </w:rPr>
            </w:pPr>
          </w:p>
        </w:tc>
        <w:tc>
          <w:tcPr>
            <w:tcW w:w="677" w:type="pct"/>
            <w:noWrap w:val="0"/>
            <w:vAlign w:val="center"/>
          </w:tcPr>
          <w:p w14:paraId="294FEEFC">
            <w:pPr>
              <w:spacing w:line="360" w:lineRule="auto"/>
              <w:jc w:val="center"/>
              <w:rPr>
                <w:rFonts w:hint="eastAsia" w:ascii="宋体" w:hAnsi="宋体" w:eastAsia="宋体" w:cs="宋体"/>
                <w:color w:val="auto"/>
                <w:sz w:val="24"/>
                <w:highlight w:val="none"/>
              </w:rPr>
            </w:pPr>
          </w:p>
        </w:tc>
        <w:tc>
          <w:tcPr>
            <w:tcW w:w="423" w:type="pct"/>
            <w:noWrap w:val="0"/>
            <w:vAlign w:val="center"/>
          </w:tcPr>
          <w:p w14:paraId="30AA8593">
            <w:pPr>
              <w:spacing w:line="360" w:lineRule="auto"/>
              <w:jc w:val="center"/>
              <w:rPr>
                <w:rFonts w:hint="eastAsia" w:ascii="宋体" w:hAnsi="宋体" w:eastAsia="宋体" w:cs="宋体"/>
                <w:color w:val="auto"/>
                <w:sz w:val="24"/>
                <w:highlight w:val="none"/>
              </w:rPr>
            </w:pPr>
          </w:p>
        </w:tc>
        <w:tc>
          <w:tcPr>
            <w:tcW w:w="475" w:type="pct"/>
            <w:noWrap w:val="0"/>
            <w:vAlign w:val="center"/>
          </w:tcPr>
          <w:p w14:paraId="1304572A">
            <w:pPr>
              <w:spacing w:line="360" w:lineRule="auto"/>
              <w:jc w:val="center"/>
              <w:rPr>
                <w:rFonts w:hint="eastAsia" w:ascii="宋体" w:hAnsi="宋体" w:eastAsia="宋体" w:cs="宋体"/>
                <w:color w:val="auto"/>
                <w:sz w:val="24"/>
                <w:highlight w:val="none"/>
              </w:rPr>
            </w:pPr>
          </w:p>
        </w:tc>
      </w:tr>
      <w:tr w14:paraId="77B1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0"/>
            <w:noWrap w:val="0"/>
            <w:vAlign w:val="top"/>
          </w:tcPr>
          <w:p w14:paraId="5E87E8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合计人民币（小写）：</w:t>
            </w:r>
          </w:p>
        </w:tc>
      </w:tr>
      <w:tr w14:paraId="7C48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0"/>
            <w:noWrap w:val="0"/>
            <w:vAlign w:val="top"/>
          </w:tcPr>
          <w:p w14:paraId="55D9AEF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合计人民币（大写）：</w:t>
            </w:r>
          </w:p>
        </w:tc>
      </w:tr>
      <w:tr w14:paraId="0C4B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5000" w:type="pct"/>
            <w:gridSpan w:val="10"/>
            <w:noWrap w:val="0"/>
            <w:vAlign w:val="top"/>
          </w:tcPr>
          <w:p w14:paraId="186194A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一、质量要求和技术标准。供方提供的商品必须是全新的，完全符合国家有关技术标准，供方的质量保证及售后服务承诺如下：</w:t>
            </w:r>
          </w:p>
          <w:p w14:paraId="7FE013B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1.质保期限：</w:t>
            </w:r>
          </w:p>
          <w:p w14:paraId="5ADB2E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2.保修范围：</w:t>
            </w:r>
          </w:p>
          <w:p w14:paraId="68FCAB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3.服务措施：</w:t>
            </w:r>
          </w:p>
          <w:p w14:paraId="623920B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4.质保期后服务：</w:t>
            </w:r>
          </w:p>
        </w:tc>
      </w:tr>
      <w:tr w14:paraId="5B5D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5000" w:type="pct"/>
            <w:gridSpan w:val="10"/>
            <w:noWrap w:val="0"/>
            <w:vAlign w:val="top"/>
          </w:tcPr>
          <w:p w14:paraId="270A9BE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二、随机备品、附件、工具数量及供应方法：</w:t>
            </w:r>
          </w:p>
        </w:tc>
      </w:tr>
      <w:tr w14:paraId="2B9F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5000" w:type="pct"/>
            <w:gridSpan w:val="10"/>
            <w:noWrap w:val="0"/>
            <w:vAlign w:val="top"/>
          </w:tcPr>
          <w:p w14:paraId="24B0548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三、交提货方式：</w:t>
            </w:r>
          </w:p>
        </w:tc>
      </w:tr>
      <w:tr w14:paraId="0CF0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5000" w:type="pct"/>
            <w:gridSpan w:val="10"/>
            <w:noWrap w:val="0"/>
            <w:vAlign w:val="top"/>
          </w:tcPr>
          <w:p w14:paraId="3A4D817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四、验收标准、方法：</w:t>
            </w:r>
          </w:p>
          <w:p w14:paraId="3C1C8F2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如有异议，请于      日内提出。</w:t>
            </w:r>
          </w:p>
        </w:tc>
      </w:tr>
      <w:tr w14:paraId="7649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10"/>
            <w:noWrap w:val="0"/>
            <w:vAlign w:val="top"/>
          </w:tcPr>
          <w:p w14:paraId="3CE0FDB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五、付款方式：</w:t>
            </w:r>
          </w:p>
          <w:p w14:paraId="15057E14">
            <w:pPr>
              <w:pStyle w:val="32"/>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（按财政支付、采购人支付及支付方式等分别填列）</w:t>
            </w:r>
          </w:p>
        </w:tc>
      </w:tr>
      <w:tr w14:paraId="15D0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000" w:type="pct"/>
            <w:gridSpan w:val="10"/>
            <w:noWrap w:val="0"/>
            <w:vAlign w:val="top"/>
          </w:tcPr>
          <w:p w14:paraId="032D53F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六、违约责任：</w:t>
            </w:r>
          </w:p>
          <w:p w14:paraId="6301B05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按《民法典》执行，或按双方约定。</w:t>
            </w:r>
          </w:p>
        </w:tc>
      </w:tr>
      <w:tr w14:paraId="2720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5000" w:type="pct"/>
            <w:gridSpan w:val="10"/>
            <w:noWrap w:val="0"/>
            <w:vAlign w:val="top"/>
          </w:tcPr>
          <w:p w14:paraId="1CB189C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七、其他约定事项：</w:t>
            </w:r>
          </w:p>
          <w:p w14:paraId="710DA9FF">
            <w:pPr>
              <w:tabs>
                <w:tab w:val="left" w:pos="36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1.竞争性磋商文件及其补遗文件、响应文件和承诺是本合同不可分割的部分。</w:t>
            </w:r>
          </w:p>
          <w:p w14:paraId="1A78267F">
            <w:pPr>
              <w:tabs>
                <w:tab w:val="left" w:pos="36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2.本合同如发生争议由双方协商解决，协商不成向需方所在人民法院提请诉讼。</w:t>
            </w:r>
          </w:p>
          <w:p w14:paraId="35699F07">
            <w:pPr>
              <w:tabs>
                <w:tab w:val="left" w:pos="36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3.本合同一式__份， 需方__份，供方__份，具同等法律效力。</w:t>
            </w:r>
          </w:p>
          <w:p w14:paraId="7FA810B7">
            <w:pPr>
              <w:tabs>
                <w:tab w:val="left" w:pos="36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w:t>
            </w:r>
          </w:p>
        </w:tc>
      </w:tr>
      <w:tr w14:paraId="74A6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2341" w:type="pct"/>
            <w:gridSpan w:val="5"/>
            <w:noWrap w:val="0"/>
            <w:vAlign w:val="top"/>
          </w:tcPr>
          <w:p w14:paraId="221317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需方：</w:t>
            </w:r>
          </w:p>
          <w:p w14:paraId="434A8B6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7CC50A0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14:paraId="38532BB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tc>
        <w:tc>
          <w:tcPr>
            <w:tcW w:w="2658" w:type="pct"/>
            <w:gridSpan w:val="5"/>
            <w:noWrap w:val="0"/>
            <w:vAlign w:val="top"/>
          </w:tcPr>
          <w:p w14:paraId="7E41634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供方：</w:t>
            </w:r>
          </w:p>
          <w:p w14:paraId="04B0083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056D98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36C0262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14:paraId="699F56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6C7FD1C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p w14:paraId="26A30B2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p w14:paraId="39716FC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（本栏请用计算机打印以便于准确付款）</w:t>
            </w:r>
          </w:p>
        </w:tc>
      </w:tr>
      <w:tr w14:paraId="11EB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000" w:type="pct"/>
            <w:gridSpan w:val="10"/>
            <w:noWrap w:val="0"/>
            <w:vAlign w:val="top"/>
          </w:tcPr>
          <w:p w14:paraId="2385A82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02921924">
            <w:pPr>
              <w:spacing w:line="360" w:lineRule="auto"/>
              <w:rPr>
                <w:rFonts w:hint="eastAsia" w:ascii="宋体" w:hAnsi="宋体" w:eastAsia="宋体" w:cs="宋体"/>
                <w:color w:val="auto"/>
                <w:sz w:val="24"/>
                <w:highlight w:val="none"/>
              </w:rPr>
            </w:pPr>
          </w:p>
          <w:p w14:paraId="2A156F22">
            <w:pPr>
              <w:spacing w:line="360" w:lineRule="auto"/>
              <w:rPr>
                <w:rFonts w:hint="eastAsia" w:ascii="宋体" w:hAnsi="宋体" w:eastAsia="宋体" w:cs="宋体"/>
                <w:color w:val="auto"/>
                <w:sz w:val="24"/>
                <w:highlight w:val="none"/>
              </w:rPr>
            </w:pPr>
          </w:p>
        </w:tc>
      </w:tr>
    </w:tbl>
    <w:p w14:paraId="4C3C998E">
      <w:pPr>
        <w:tabs>
          <w:tab w:val="left" w:pos="9000"/>
        </w:tabs>
        <w:spacing w:line="360" w:lineRule="auto"/>
        <w:jc w:val="center"/>
        <w:rPr>
          <w:rFonts w:hint="eastAsia" w:ascii="宋体" w:hAnsi="宋体" w:eastAsia="宋体" w:cs="宋体"/>
          <w:color w:val="auto"/>
          <w:sz w:val="21"/>
          <w:szCs w:val="21"/>
          <w:highlight w:val="none"/>
        </w:rPr>
        <w:sectPr>
          <w:pgSz w:w="11907" w:h="16840"/>
          <w:pgMar w:top="1440" w:right="1080" w:bottom="1440" w:left="1080" w:header="964" w:footer="992" w:gutter="0"/>
          <w:cols w:space="720" w:num="1"/>
          <w:docGrid w:linePitch="312" w:charSpace="0"/>
        </w:sectPr>
      </w:pPr>
      <w:r>
        <w:rPr>
          <w:rFonts w:hint="eastAsia" w:ascii="宋体" w:hAnsi="宋体" w:eastAsia="宋体" w:cs="宋体"/>
          <w:color w:val="auto"/>
          <w:sz w:val="24"/>
          <w:highlight w:val="none"/>
        </w:rPr>
        <w:t>签约时间：           年   月   日      签约地点：</w:t>
      </w:r>
      <w:r>
        <w:rPr>
          <w:rFonts w:hint="eastAsia" w:ascii="宋体" w:hAnsi="宋体" w:eastAsia="宋体" w:cs="宋体"/>
          <w:color w:val="auto"/>
          <w:highlight w:val="none"/>
        </w:rPr>
        <w:t xml:space="preserve"> </w:t>
      </w:r>
    </w:p>
    <w:p w14:paraId="1A66FD6D">
      <w:pPr>
        <w:pStyle w:val="3"/>
        <w:spacing w:before="0" w:after="0" w:line="360" w:lineRule="auto"/>
        <w:jc w:val="center"/>
        <w:rPr>
          <w:rFonts w:asciiTheme="minorEastAsia" w:hAnsiTheme="minorEastAsia" w:eastAsiaTheme="minorEastAsia" w:cstheme="minorEastAsia"/>
          <w:bCs/>
          <w:color w:val="auto"/>
          <w:sz w:val="36"/>
          <w:szCs w:val="30"/>
          <w:highlight w:val="none"/>
        </w:rPr>
      </w:pPr>
      <w:bookmarkStart w:id="229" w:name="_Toc30487"/>
      <w:r>
        <w:rPr>
          <w:rFonts w:hint="eastAsia" w:asciiTheme="minorEastAsia" w:hAnsiTheme="minorEastAsia" w:eastAsiaTheme="minorEastAsia" w:cstheme="minorEastAsia"/>
          <w:bCs/>
          <w:color w:val="auto"/>
          <w:sz w:val="36"/>
          <w:szCs w:val="30"/>
          <w:highlight w:val="none"/>
        </w:rPr>
        <w:t>第七篇</w:t>
      </w:r>
      <w:r>
        <w:rPr>
          <w:rFonts w:hint="eastAsia" w:asciiTheme="minorEastAsia" w:hAnsiTheme="minorEastAsia" w:eastAsiaTheme="minorEastAsia" w:cstheme="minorEastAsia"/>
          <w:bCs/>
          <w:color w:val="auto"/>
          <w:sz w:val="36"/>
          <w:szCs w:val="30"/>
          <w:highlight w:val="none"/>
          <w:lang w:val="en-US" w:eastAsia="zh-CN"/>
        </w:rPr>
        <w:t xml:space="preserve">  </w:t>
      </w:r>
      <w:r>
        <w:rPr>
          <w:rFonts w:hint="eastAsia" w:asciiTheme="minorEastAsia" w:hAnsiTheme="minorEastAsia" w:eastAsiaTheme="minorEastAsia" w:cstheme="minorEastAsia"/>
          <w:bCs/>
          <w:color w:val="auto"/>
          <w:sz w:val="36"/>
          <w:szCs w:val="30"/>
          <w:highlight w:val="none"/>
        </w:rPr>
        <w:t>竞选文件编制要求</w:t>
      </w:r>
      <w:bookmarkEnd w:id="229"/>
    </w:p>
    <w:p w14:paraId="57E9AF8A">
      <w:pPr>
        <w:spacing w:line="400" w:lineRule="exact"/>
        <w:ind w:firstLine="480" w:firstLineChars="200"/>
        <w:rPr>
          <w:rFonts w:asciiTheme="minorEastAsia" w:hAnsiTheme="minorEastAsia" w:eastAsiaTheme="minorEastAsia" w:cstheme="minorEastAsia"/>
          <w:color w:val="auto"/>
          <w:sz w:val="24"/>
          <w:szCs w:val="24"/>
          <w:highlight w:val="none"/>
        </w:rPr>
      </w:pPr>
    </w:p>
    <w:p w14:paraId="44675BA6">
      <w:pPr>
        <w:spacing w:line="400" w:lineRule="exact"/>
        <w:ind w:firstLine="480" w:firstLineChars="200"/>
        <w:rPr>
          <w:rFonts w:asciiTheme="minorEastAsia" w:hAnsiTheme="minorEastAsia" w:eastAsiaTheme="minorEastAsia" w:cstheme="minorEastAsia"/>
          <w:color w:val="auto"/>
          <w:sz w:val="24"/>
          <w:szCs w:val="24"/>
          <w:highlight w:val="none"/>
        </w:rPr>
      </w:pPr>
    </w:p>
    <w:p w14:paraId="5E35FD43">
      <w:pPr>
        <w:rPr>
          <w:rFonts w:ascii="宋体" w:hAnsi="宋体" w:cs="宋体"/>
          <w:color w:val="auto"/>
          <w:kern w:val="0"/>
          <w:sz w:val="96"/>
          <w:szCs w:val="96"/>
          <w:highlight w:val="none"/>
        </w:rPr>
      </w:pPr>
    </w:p>
    <w:p w14:paraId="58F9E72B">
      <w:pPr>
        <w:pStyle w:val="22"/>
        <w:rPr>
          <w:rFonts w:ascii="宋体" w:hAnsi="宋体" w:eastAsia="宋体" w:cs="宋体"/>
          <w:color w:val="auto"/>
          <w:kern w:val="0"/>
          <w:sz w:val="96"/>
          <w:szCs w:val="96"/>
          <w:highlight w:val="none"/>
        </w:rPr>
      </w:pPr>
    </w:p>
    <w:p w14:paraId="0839C66E">
      <w:pPr>
        <w:rPr>
          <w:rFonts w:ascii="宋体" w:hAnsi="宋体" w:cs="宋体"/>
          <w:color w:val="auto"/>
          <w:kern w:val="0"/>
          <w:sz w:val="96"/>
          <w:szCs w:val="96"/>
          <w:highlight w:val="none"/>
        </w:rPr>
      </w:pPr>
    </w:p>
    <w:p w14:paraId="489080B5">
      <w:pPr>
        <w:pStyle w:val="22"/>
        <w:rPr>
          <w:rFonts w:ascii="宋体" w:hAnsi="宋体" w:eastAsia="宋体" w:cs="宋体"/>
          <w:color w:val="auto"/>
          <w:kern w:val="0"/>
          <w:sz w:val="96"/>
          <w:szCs w:val="96"/>
          <w:highlight w:val="none"/>
        </w:rPr>
      </w:pPr>
    </w:p>
    <w:p w14:paraId="102C96F2">
      <w:pPr>
        <w:rPr>
          <w:rFonts w:ascii="宋体" w:hAnsi="宋体" w:cs="宋体"/>
          <w:color w:val="auto"/>
          <w:kern w:val="0"/>
          <w:sz w:val="96"/>
          <w:szCs w:val="96"/>
          <w:highlight w:val="none"/>
        </w:rPr>
      </w:pPr>
    </w:p>
    <w:p w14:paraId="314BAA86">
      <w:pPr>
        <w:pStyle w:val="22"/>
        <w:rPr>
          <w:rFonts w:ascii="宋体" w:hAnsi="宋体" w:eastAsia="宋体" w:cs="宋体"/>
          <w:color w:val="auto"/>
          <w:kern w:val="0"/>
          <w:sz w:val="96"/>
          <w:szCs w:val="96"/>
          <w:highlight w:val="none"/>
        </w:rPr>
      </w:pPr>
    </w:p>
    <w:p w14:paraId="55236783">
      <w:pPr>
        <w:rPr>
          <w:rFonts w:ascii="宋体" w:hAnsi="宋体" w:cs="宋体"/>
          <w:color w:val="auto"/>
          <w:kern w:val="0"/>
          <w:sz w:val="96"/>
          <w:szCs w:val="96"/>
          <w:highlight w:val="none"/>
        </w:rPr>
      </w:pPr>
    </w:p>
    <w:p w14:paraId="60C1D1FE">
      <w:pPr>
        <w:pStyle w:val="22"/>
        <w:rPr>
          <w:rFonts w:ascii="宋体" w:hAnsi="宋体" w:eastAsia="宋体" w:cs="宋体"/>
          <w:color w:val="auto"/>
          <w:kern w:val="0"/>
          <w:sz w:val="96"/>
          <w:szCs w:val="96"/>
          <w:highlight w:val="none"/>
        </w:rPr>
      </w:pPr>
    </w:p>
    <w:p w14:paraId="153126E6">
      <w:pPr>
        <w:rPr>
          <w:rFonts w:ascii="宋体" w:hAnsi="宋体" w:cs="宋体"/>
          <w:color w:val="auto"/>
          <w:kern w:val="0"/>
          <w:sz w:val="96"/>
          <w:szCs w:val="96"/>
          <w:highlight w:val="none"/>
        </w:rPr>
      </w:pPr>
    </w:p>
    <w:p w14:paraId="00554EDF">
      <w:pPr>
        <w:pStyle w:val="22"/>
        <w:rPr>
          <w:rFonts w:ascii="宋体" w:hAnsi="宋体" w:eastAsia="宋体" w:cs="宋体"/>
          <w:color w:val="auto"/>
          <w:kern w:val="0"/>
          <w:sz w:val="96"/>
          <w:szCs w:val="96"/>
          <w:highlight w:val="none"/>
        </w:rPr>
      </w:pPr>
    </w:p>
    <w:p w14:paraId="24347F1C">
      <w:pPr>
        <w:rPr>
          <w:rFonts w:ascii="宋体" w:hAnsi="宋体" w:cs="宋体"/>
          <w:color w:val="auto"/>
          <w:kern w:val="0"/>
          <w:sz w:val="96"/>
          <w:szCs w:val="96"/>
          <w:highlight w:val="none"/>
        </w:rPr>
      </w:pPr>
    </w:p>
    <w:p w14:paraId="4B4BE4FE">
      <w:pPr>
        <w:pStyle w:val="22"/>
        <w:rPr>
          <w:rFonts w:ascii="宋体" w:hAnsi="宋体" w:eastAsia="宋体" w:cs="宋体"/>
          <w:color w:val="auto"/>
          <w:kern w:val="0"/>
          <w:sz w:val="96"/>
          <w:szCs w:val="96"/>
          <w:highlight w:val="none"/>
        </w:rPr>
      </w:pPr>
    </w:p>
    <w:p w14:paraId="54BBCB84">
      <w:pPr>
        <w:rPr>
          <w:color w:val="auto"/>
          <w:highlight w:val="none"/>
        </w:rPr>
      </w:pPr>
    </w:p>
    <w:p w14:paraId="27F8D741">
      <w:pPr>
        <w:pStyle w:val="22"/>
        <w:rPr>
          <w:rFonts w:ascii="宋体" w:hAnsi="宋体" w:eastAsia="宋体" w:cs="宋体"/>
          <w:color w:val="auto"/>
          <w:highlight w:val="none"/>
        </w:rPr>
      </w:pPr>
    </w:p>
    <w:p w14:paraId="55698743">
      <w:pPr>
        <w:tabs>
          <w:tab w:val="left" w:pos="3600"/>
          <w:tab w:val="left" w:pos="4480"/>
          <w:tab w:val="left" w:pos="5360"/>
        </w:tabs>
        <w:autoSpaceDE w:val="0"/>
        <w:autoSpaceDN w:val="0"/>
        <w:adjustRightInd w:val="0"/>
        <w:snapToGrid w:val="0"/>
        <w:spacing w:line="360" w:lineRule="auto"/>
        <w:jc w:val="center"/>
        <w:rPr>
          <w:rFonts w:ascii="宋体" w:hAnsi="宋体" w:cs="宋体"/>
          <w:color w:val="auto"/>
          <w:kern w:val="0"/>
          <w:sz w:val="112"/>
          <w:szCs w:val="112"/>
          <w:highlight w:val="none"/>
        </w:rPr>
      </w:pPr>
      <w:r>
        <w:rPr>
          <w:rFonts w:hint="eastAsia" w:ascii="宋体" w:hAnsi="宋体" w:cs="宋体"/>
          <w:color w:val="auto"/>
          <w:kern w:val="0"/>
          <w:sz w:val="112"/>
          <w:szCs w:val="112"/>
          <w:highlight w:val="none"/>
        </w:rPr>
        <w:t>竞选文件</w:t>
      </w:r>
    </w:p>
    <w:p w14:paraId="622597AD">
      <w:pPr>
        <w:pStyle w:val="22"/>
        <w:spacing w:line="360" w:lineRule="auto"/>
        <w:jc w:val="center"/>
        <w:rPr>
          <w:rFonts w:ascii="宋体" w:hAnsi="宋体" w:eastAsia="宋体" w:cs="宋体"/>
          <w:color w:val="auto"/>
          <w:highlight w:val="none"/>
        </w:rPr>
      </w:pPr>
    </w:p>
    <w:p w14:paraId="7EB8254A">
      <w:pPr>
        <w:pStyle w:val="22"/>
        <w:spacing w:line="360" w:lineRule="auto"/>
        <w:jc w:val="center"/>
        <w:rPr>
          <w:rFonts w:ascii="宋体" w:hAnsi="宋体" w:eastAsia="宋体" w:cs="宋体"/>
          <w:color w:val="auto"/>
          <w:highlight w:val="none"/>
        </w:rPr>
      </w:pPr>
    </w:p>
    <w:p w14:paraId="234C174A">
      <w:pPr>
        <w:spacing w:line="360" w:lineRule="auto"/>
        <w:jc w:val="center"/>
        <w:rPr>
          <w:rFonts w:ascii="宋体" w:hAnsi="宋体" w:cs="宋体"/>
          <w:color w:val="auto"/>
          <w:highlight w:val="none"/>
        </w:rPr>
      </w:pPr>
    </w:p>
    <w:p w14:paraId="18374D66">
      <w:pPr>
        <w:tabs>
          <w:tab w:val="left" w:pos="6904"/>
        </w:tabs>
        <w:autoSpaceDE w:val="0"/>
        <w:autoSpaceDN w:val="0"/>
        <w:adjustRightInd w:val="0"/>
        <w:snapToGrid w:val="0"/>
        <w:spacing w:line="360" w:lineRule="auto"/>
        <w:ind w:firstLine="1100" w:firstLineChars="393"/>
        <w:jc w:val="left"/>
        <w:rPr>
          <w:rFonts w:ascii="宋体" w:hAnsi="宋体" w:cs="宋体"/>
          <w:color w:val="auto"/>
          <w:kern w:val="0"/>
          <w:szCs w:val="28"/>
          <w:highlight w:val="none"/>
          <w:u w:val="single"/>
        </w:rPr>
      </w:pPr>
      <w:r>
        <w:rPr>
          <w:rFonts w:hint="eastAsia" w:ascii="宋体" w:hAnsi="宋体" w:cs="宋体"/>
          <w:color w:val="auto"/>
          <w:kern w:val="0"/>
          <w:szCs w:val="28"/>
          <w:highlight w:val="none"/>
        </w:rPr>
        <w:t>项目编号：</w:t>
      </w:r>
    </w:p>
    <w:p w14:paraId="0CCB6CAD">
      <w:pPr>
        <w:tabs>
          <w:tab w:val="left" w:pos="6904"/>
        </w:tabs>
        <w:autoSpaceDE w:val="0"/>
        <w:autoSpaceDN w:val="0"/>
        <w:adjustRightInd w:val="0"/>
        <w:snapToGrid w:val="0"/>
        <w:spacing w:line="360" w:lineRule="auto"/>
        <w:ind w:firstLine="1088" w:firstLineChars="393"/>
        <w:jc w:val="left"/>
        <w:rPr>
          <w:rFonts w:ascii="宋体" w:hAnsi="宋体" w:cs="宋体"/>
          <w:color w:val="auto"/>
          <w:kern w:val="0"/>
          <w:szCs w:val="28"/>
          <w:highlight w:val="none"/>
          <w:u w:val="single"/>
        </w:rPr>
      </w:pPr>
      <w:r>
        <w:rPr>
          <w:rFonts w:hint="eastAsia" w:ascii="宋体" w:hAnsi="宋体" w:cs="宋体"/>
          <w:color w:val="auto"/>
          <w:w w:val="99"/>
          <w:kern w:val="0"/>
          <w:szCs w:val="28"/>
          <w:highlight w:val="none"/>
        </w:rPr>
        <w:t>项 目 名 称：</w:t>
      </w:r>
    </w:p>
    <w:p w14:paraId="539DAD49">
      <w:pPr>
        <w:autoSpaceDE w:val="0"/>
        <w:autoSpaceDN w:val="0"/>
        <w:adjustRightInd w:val="0"/>
        <w:snapToGrid w:val="0"/>
        <w:spacing w:line="360" w:lineRule="auto"/>
        <w:jc w:val="center"/>
        <w:rPr>
          <w:rFonts w:ascii="宋体" w:hAnsi="宋体" w:cs="宋体"/>
          <w:color w:val="auto"/>
          <w:kern w:val="0"/>
          <w:sz w:val="20"/>
          <w:highlight w:val="none"/>
          <w:u w:val="single"/>
        </w:rPr>
      </w:pPr>
    </w:p>
    <w:p w14:paraId="2352C87D">
      <w:pPr>
        <w:pStyle w:val="56"/>
        <w:ind w:firstLine="0"/>
        <w:jc w:val="center"/>
        <w:rPr>
          <w:rFonts w:eastAsia="宋体" w:cs="宋体"/>
          <w:color w:val="auto"/>
          <w:highlight w:val="none"/>
        </w:rPr>
      </w:pPr>
    </w:p>
    <w:p w14:paraId="0043E031">
      <w:pPr>
        <w:spacing w:line="360" w:lineRule="auto"/>
        <w:jc w:val="center"/>
        <w:rPr>
          <w:rFonts w:ascii="宋体" w:hAnsi="宋体" w:cs="宋体"/>
          <w:color w:val="auto"/>
          <w:highlight w:val="none"/>
        </w:rPr>
      </w:pPr>
    </w:p>
    <w:p w14:paraId="28F829B0">
      <w:pPr>
        <w:autoSpaceDE w:val="0"/>
        <w:autoSpaceDN w:val="0"/>
        <w:adjustRightInd w:val="0"/>
        <w:snapToGrid w:val="0"/>
        <w:spacing w:line="360" w:lineRule="auto"/>
        <w:jc w:val="center"/>
        <w:rPr>
          <w:rFonts w:ascii="宋体" w:hAnsi="宋体" w:cs="宋体"/>
          <w:color w:val="auto"/>
          <w:kern w:val="0"/>
          <w:sz w:val="20"/>
          <w:highlight w:val="none"/>
        </w:rPr>
      </w:pPr>
    </w:p>
    <w:p w14:paraId="64C8372B">
      <w:pPr>
        <w:autoSpaceDE w:val="0"/>
        <w:autoSpaceDN w:val="0"/>
        <w:adjustRightInd w:val="0"/>
        <w:snapToGrid w:val="0"/>
        <w:spacing w:line="360" w:lineRule="auto"/>
        <w:jc w:val="center"/>
        <w:rPr>
          <w:rFonts w:ascii="宋体" w:hAnsi="宋体" w:cs="宋体"/>
          <w:color w:val="auto"/>
          <w:kern w:val="0"/>
          <w:sz w:val="20"/>
          <w:highlight w:val="none"/>
        </w:rPr>
      </w:pPr>
    </w:p>
    <w:p w14:paraId="7C965DA5">
      <w:pPr>
        <w:tabs>
          <w:tab w:val="left" w:pos="6080"/>
          <w:tab w:val="left" w:pos="6640"/>
        </w:tabs>
        <w:autoSpaceDE w:val="0"/>
        <w:autoSpaceDN w:val="0"/>
        <w:adjustRightInd w:val="0"/>
        <w:snapToGrid w:val="0"/>
        <w:spacing w:line="360" w:lineRule="auto"/>
        <w:ind w:firstLine="1246" w:firstLineChars="450"/>
        <w:rPr>
          <w:rFonts w:ascii="宋体" w:hAnsi="宋体" w:cs="宋体"/>
          <w:color w:val="auto"/>
          <w:w w:val="99"/>
          <w:kern w:val="0"/>
          <w:szCs w:val="28"/>
          <w:highlight w:val="none"/>
        </w:rPr>
      </w:pPr>
      <w:r>
        <w:rPr>
          <w:rFonts w:hint="eastAsia" w:ascii="宋体" w:hAnsi="宋体" w:cs="宋体"/>
          <w:color w:val="auto"/>
          <w:w w:val="99"/>
          <w:kern w:val="0"/>
          <w:szCs w:val="28"/>
          <w:highlight w:val="none"/>
        </w:rPr>
        <w:t>竞选人名称</w:t>
      </w:r>
      <w:r>
        <w:rPr>
          <w:rFonts w:hint="eastAsia" w:ascii="宋体" w:hAnsi="宋体" w:cs="宋体"/>
          <w:color w:val="auto"/>
          <w:spacing w:val="1"/>
          <w:w w:val="99"/>
          <w:kern w:val="0"/>
          <w:szCs w:val="28"/>
          <w:highlight w:val="none"/>
        </w:rPr>
        <w:t>：</w:t>
      </w:r>
      <w:r>
        <w:rPr>
          <w:rFonts w:hint="eastAsia" w:ascii="宋体" w:hAnsi="宋体" w:cs="宋体"/>
          <w:color w:val="auto"/>
          <w:w w:val="198"/>
          <w:kern w:val="0"/>
          <w:szCs w:val="28"/>
          <w:highlight w:val="none"/>
          <w:u w:val="single"/>
        </w:rPr>
        <w:t xml:space="preserve"> 　  　　　 　　</w:t>
      </w:r>
      <w:r>
        <w:rPr>
          <w:rFonts w:hint="eastAsia" w:ascii="宋体" w:hAnsi="宋体" w:cs="宋体"/>
          <w:color w:val="auto"/>
          <w:w w:val="99"/>
          <w:kern w:val="0"/>
          <w:szCs w:val="28"/>
          <w:highlight w:val="none"/>
        </w:rPr>
        <w:t>（公章）</w:t>
      </w:r>
    </w:p>
    <w:p w14:paraId="492199CF">
      <w:pPr>
        <w:tabs>
          <w:tab w:val="left" w:pos="3280"/>
          <w:tab w:val="left" w:pos="4680"/>
          <w:tab w:val="left" w:pos="6080"/>
        </w:tabs>
        <w:autoSpaceDE w:val="0"/>
        <w:autoSpaceDN w:val="0"/>
        <w:adjustRightInd w:val="0"/>
        <w:snapToGrid w:val="0"/>
        <w:spacing w:line="360" w:lineRule="auto"/>
        <w:jc w:val="center"/>
        <w:rPr>
          <w:rFonts w:ascii="宋体" w:hAnsi="宋体" w:cs="宋体"/>
          <w:color w:val="auto"/>
          <w:w w:val="99"/>
          <w:kern w:val="0"/>
          <w:szCs w:val="28"/>
          <w:highlight w:val="none"/>
          <w:u w:val="single"/>
        </w:rPr>
      </w:pPr>
    </w:p>
    <w:p w14:paraId="36612501">
      <w:pPr>
        <w:spacing w:line="400" w:lineRule="exact"/>
        <w:ind w:firstLine="3878" w:firstLineChars="1400"/>
        <w:rPr>
          <w:rFonts w:asciiTheme="minorEastAsia" w:hAnsiTheme="minorEastAsia" w:eastAsiaTheme="minorEastAsia" w:cstheme="minorEastAsia"/>
          <w:color w:val="auto"/>
          <w:sz w:val="24"/>
          <w:szCs w:val="24"/>
          <w:highlight w:val="none"/>
        </w:rPr>
      </w:pPr>
      <w:r>
        <w:rPr>
          <w:rFonts w:hint="eastAsia" w:ascii="宋体" w:hAnsi="宋体" w:cs="宋体"/>
          <w:color w:val="auto"/>
          <w:w w:val="99"/>
          <w:kern w:val="0"/>
          <w:szCs w:val="28"/>
          <w:highlight w:val="none"/>
        </w:rPr>
        <w:t>年  月   日</w:t>
      </w:r>
    </w:p>
    <w:p w14:paraId="1AA050DD">
      <w:pPr>
        <w:spacing w:line="400" w:lineRule="exact"/>
        <w:ind w:firstLine="480" w:firstLineChars="200"/>
        <w:rPr>
          <w:rFonts w:asciiTheme="minorEastAsia" w:hAnsiTheme="minorEastAsia" w:eastAsiaTheme="minorEastAsia" w:cstheme="minorEastAsia"/>
          <w:color w:val="auto"/>
          <w:sz w:val="24"/>
          <w:szCs w:val="24"/>
          <w:highlight w:val="none"/>
        </w:rPr>
      </w:pPr>
    </w:p>
    <w:p w14:paraId="12F1E657">
      <w:pPr>
        <w:spacing w:line="400" w:lineRule="exact"/>
        <w:ind w:firstLine="480" w:firstLineChars="200"/>
        <w:rPr>
          <w:rFonts w:asciiTheme="minorEastAsia" w:hAnsiTheme="minorEastAsia" w:eastAsiaTheme="minorEastAsia" w:cstheme="minorEastAsia"/>
          <w:color w:val="auto"/>
          <w:sz w:val="24"/>
          <w:szCs w:val="24"/>
          <w:highlight w:val="none"/>
        </w:rPr>
      </w:pPr>
    </w:p>
    <w:p w14:paraId="03730ED9">
      <w:pPr>
        <w:pStyle w:val="22"/>
        <w:rPr>
          <w:rFonts w:asciiTheme="minorEastAsia" w:hAnsiTheme="minorEastAsia" w:eastAsiaTheme="minorEastAsia" w:cstheme="minorEastAsia"/>
          <w:color w:val="auto"/>
          <w:sz w:val="24"/>
          <w:szCs w:val="24"/>
          <w:highlight w:val="none"/>
        </w:rPr>
      </w:pPr>
    </w:p>
    <w:p w14:paraId="6DC3227B">
      <w:pPr>
        <w:rPr>
          <w:rFonts w:asciiTheme="minorEastAsia" w:hAnsiTheme="minorEastAsia" w:eastAsiaTheme="minorEastAsia" w:cstheme="minorEastAsia"/>
          <w:color w:val="auto"/>
          <w:sz w:val="24"/>
          <w:szCs w:val="24"/>
          <w:highlight w:val="none"/>
        </w:rPr>
      </w:pPr>
    </w:p>
    <w:p w14:paraId="7298F7BD">
      <w:pPr>
        <w:pStyle w:val="22"/>
        <w:rPr>
          <w:rFonts w:asciiTheme="minorEastAsia" w:hAnsiTheme="minorEastAsia" w:eastAsiaTheme="minorEastAsia" w:cstheme="minorEastAsia"/>
          <w:color w:val="auto"/>
          <w:sz w:val="24"/>
          <w:szCs w:val="24"/>
          <w:highlight w:val="none"/>
        </w:rPr>
      </w:pPr>
    </w:p>
    <w:p w14:paraId="70362BE7">
      <w:pPr>
        <w:rPr>
          <w:rFonts w:asciiTheme="minorEastAsia" w:hAnsiTheme="minorEastAsia" w:eastAsiaTheme="minorEastAsia" w:cstheme="minorEastAsia"/>
          <w:color w:val="auto"/>
          <w:sz w:val="24"/>
          <w:szCs w:val="24"/>
          <w:highlight w:val="none"/>
        </w:rPr>
      </w:pPr>
    </w:p>
    <w:p w14:paraId="7C18EB47">
      <w:pPr>
        <w:pStyle w:val="22"/>
        <w:rPr>
          <w:rFonts w:asciiTheme="minorEastAsia" w:hAnsiTheme="minorEastAsia" w:eastAsiaTheme="minorEastAsia" w:cstheme="minorEastAsia"/>
          <w:color w:val="auto"/>
          <w:sz w:val="24"/>
          <w:szCs w:val="24"/>
          <w:highlight w:val="none"/>
        </w:rPr>
      </w:pPr>
    </w:p>
    <w:p w14:paraId="51C229A8">
      <w:pPr>
        <w:jc w:val="center"/>
        <w:rPr>
          <w:rFonts w:eastAsiaTheme="minorEastAsia"/>
          <w:b/>
          <w:bCs/>
          <w:color w:val="auto"/>
          <w:sz w:val="36"/>
          <w:szCs w:val="22"/>
          <w:highlight w:val="none"/>
        </w:rPr>
      </w:pPr>
      <w:r>
        <w:rPr>
          <w:rFonts w:hint="eastAsia" w:asciiTheme="minorEastAsia" w:hAnsiTheme="minorEastAsia" w:eastAsiaTheme="minorEastAsia" w:cstheme="minorEastAsia"/>
          <w:b/>
          <w:bCs/>
          <w:color w:val="auto"/>
          <w:sz w:val="32"/>
          <w:szCs w:val="32"/>
          <w:highlight w:val="none"/>
        </w:rPr>
        <w:t>目  录</w:t>
      </w:r>
    </w:p>
    <w:p w14:paraId="5FE9B646">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一、经济部分</w:t>
      </w:r>
    </w:p>
    <w:p w14:paraId="67757AB5">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03BB9B7F">
      <w:pPr>
        <w:spacing w:line="40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（二）明细报价表</w:t>
      </w:r>
    </w:p>
    <w:p w14:paraId="48C05ACE">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二、技术部分</w:t>
      </w:r>
    </w:p>
    <w:p w14:paraId="77E2B16F">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方案（自附）</w:t>
      </w:r>
    </w:p>
    <w:p w14:paraId="5CF7A9AE">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三、商务部分</w:t>
      </w:r>
    </w:p>
    <w:p w14:paraId="33B7720F">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（一）商务评审资料（自附）</w:t>
      </w:r>
    </w:p>
    <w:p w14:paraId="25772FEC">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四、资格条件及其他</w:t>
      </w:r>
    </w:p>
    <w:p w14:paraId="47724886">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（一）法人营业执照（副本）或事业单位法人证书（副本）复印件</w:t>
      </w:r>
    </w:p>
    <w:p w14:paraId="4F237955">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（二）法定代表人或</w:t>
      </w:r>
      <w:r>
        <w:rPr>
          <w:rFonts w:hint="eastAsia" w:ascii="宋体" w:hAnsi="宋体" w:cs="宋体"/>
          <w:color w:val="auto"/>
          <w:sz w:val="24"/>
          <w:szCs w:val="28"/>
          <w:highlight w:val="none"/>
        </w:rPr>
        <w:t>负责人</w:t>
      </w:r>
      <w:r>
        <w:rPr>
          <w:rFonts w:hint="eastAsia" w:asciiTheme="minorEastAsia" w:hAnsiTheme="minorEastAsia" w:eastAsiaTheme="minorEastAsia" w:cstheme="minorEastAsia"/>
          <w:color w:val="auto"/>
          <w:sz w:val="24"/>
          <w:szCs w:val="24"/>
          <w:highlight w:val="none"/>
        </w:rPr>
        <w:t>身份证明书（格式）</w:t>
      </w:r>
    </w:p>
    <w:p w14:paraId="4C9FDA85">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（三）法定代表人或</w:t>
      </w:r>
      <w:r>
        <w:rPr>
          <w:rFonts w:hint="eastAsia" w:ascii="宋体" w:hAnsi="宋体" w:cs="宋体"/>
          <w:color w:val="auto"/>
          <w:sz w:val="24"/>
          <w:szCs w:val="28"/>
          <w:highlight w:val="none"/>
        </w:rPr>
        <w:t>负责人</w:t>
      </w:r>
      <w:r>
        <w:rPr>
          <w:rFonts w:hint="eastAsia" w:asciiTheme="minorEastAsia" w:hAnsiTheme="minorEastAsia" w:eastAsiaTheme="minorEastAsia" w:cstheme="minorEastAsia"/>
          <w:color w:val="auto"/>
          <w:sz w:val="24"/>
          <w:szCs w:val="24"/>
          <w:highlight w:val="none"/>
        </w:rPr>
        <w:t>授权委托书（格式）</w:t>
      </w:r>
    </w:p>
    <w:p w14:paraId="4C82665F">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69FFD853">
      <w:pPr>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w:t>
      </w:r>
    </w:p>
    <w:p w14:paraId="7C22D068">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五、其他资料</w:t>
      </w:r>
    </w:p>
    <w:p w14:paraId="568CBB9A">
      <w:pPr>
        <w:snapToGrid w:val="0"/>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w:t>
      </w:r>
    </w:p>
    <w:p w14:paraId="3CD9958A">
      <w:pPr>
        <w:snapToGrid w:val="0"/>
        <w:spacing w:line="400" w:lineRule="exact"/>
        <w:ind w:firstLine="480" w:firstLineChars="200"/>
        <w:rPr>
          <w:rFonts w:asciiTheme="minorEastAsia" w:hAnsiTheme="minorEastAsia" w:eastAsiaTheme="minorEastAsia" w:cstheme="minorEastAsia"/>
          <w:color w:val="auto"/>
          <w:sz w:val="24"/>
          <w:szCs w:val="24"/>
          <w:highlight w:val="none"/>
        </w:rPr>
        <w:sectPr>
          <w:footerReference r:id="rId11" w:type="default"/>
          <w:pgSz w:w="11907" w:h="16840"/>
          <w:pgMar w:top="1134" w:right="1191" w:bottom="1134" w:left="1304" w:header="851" w:footer="992" w:gutter="0"/>
          <w:pgNumType w:fmt="numberInDash"/>
          <w:cols w:space="720" w:num="1"/>
          <w:docGrid w:linePitch="380" w:charSpace="-5735"/>
        </w:sectPr>
      </w:pPr>
    </w:p>
    <w:p w14:paraId="4A8D9ED5">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230" w:name="_Toc11543"/>
      <w:bookmarkEnd w:id="230"/>
      <w:bookmarkStart w:id="231" w:name="_Toc106030906"/>
      <w:bookmarkEnd w:id="231"/>
      <w:bookmarkStart w:id="232" w:name="_Toc313008356"/>
      <w:bookmarkEnd w:id="232"/>
      <w:bookmarkStart w:id="233" w:name="_Toc342913419"/>
      <w:bookmarkEnd w:id="233"/>
      <w:bookmarkStart w:id="234" w:name="_Toc76462350"/>
      <w:bookmarkEnd w:id="234"/>
      <w:bookmarkStart w:id="235" w:name="_Toc313888360"/>
      <w:bookmarkEnd w:id="235"/>
      <w:bookmarkStart w:id="236" w:name="_Toc8966"/>
      <w:r>
        <w:rPr>
          <w:rFonts w:hint="eastAsia" w:asciiTheme="minorEastAsia" w:hAnsiTheme="minorEastAsia" w:eastAsiaTheme="minorEastAsia" w:cstheme="minorEastAsia"/>
          <w:color w:val="auto"/>
          <w:sz w:val="24"/>
          <w:highlight w:val="none"/>
        </w:rPr>
        <w:t>一、经济部分</w:t>
      </w:r>
      <w:bookmarkEnd w:id="236"/>
    </w:p>
    <w:p w14:paraId="05574850">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p>
    <w:p w14:paraId="17A68EF9">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32715FFC">
      <w:pPr>
        <w:jc w:val="center"/>
        <w:rPr>
          <w:rFonts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竞争性比选报价函</w:t>
      </w:r>
    </w:p>
    <w:p w14:paraId="560B489E">
      <w:pPr>
        <w:tabs>
          <w:tab w:val="left" w:pos="6300"/>
        </w:tabs>
        <w:snapToGrid w:val="0"/>
        <w:spacing w:line="312"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（比选代理机构名称）</w:t>
      </w:r>
      <w:r>
        <w:rPr>
          <w:rFonts w:hint="eastAsia" w:asciiTheme="minorEastAsia" w:hAnsiTheme="minorEastAsia" w:eastAsiaTheme="minorEastAsia" w:cstheme="minorEastAsia"/>
          <w:color w:val="auto"/>
          <w:sz w:val="24"/>
          <w:szCs w:val="24"/>
          <w:highlight w:val="none"/>
        </w:rPr>
        <w:t>：</w:t>
      </w:r>
    </w:p>
    <w:p w14:paraId="361AED95">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我方收到（比选项目名称）的竞争性比选文件，经详细研究，决定参加该项目的比选。</w:t>
      </w:r>
    </w:p>
    <w:p w14:paraId="4E7F6646">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宋体" w:hAnsi="宋体" w:eastAsia="宋体" w:cs="宋体"/>
          <w:color w:val="auto"/>
          <w:sz w:val="24"/>
          <w:szCs w:val="24"/>
          <w:highlight w:val="none"/>
        </w:rPr>
        <w:t>愿意按照</w:t>
      </w:r>
      <w:r>
        <w:rPr>
          <w:rFonts w:hint="eastAsia" w:ascii="宋体" w:hAnsi="宋体" w:eastAsia="宋体" w:cs="宋体"/>
          <w:color w:val="auto"/>
          <w:sz w:val="24"/>
          <w:szCs w:val="24"/>
          <w:highlight w:val="none"/>
          <w:lang w:eastAsia="zh-CN"/>
        </w:rPr>
        <w:t>竞争性比选文件</w:t>
      </w:r>
      <w:r>
        <w:rPr>
          <w:rFonts w:hint="eastAsia" w:ascii="宋体" w:hAnsi="宋体" w:eastAsia="宋体" w:cs="宋体"/>
          <w:color w:val="auto"/>
          <w:sz w:val="24"/>
          <w:szCs w:val="24"/>
          <w:highlight w:val="none"/>
        </w:rPr>
        <w:t>中的一切要求，提供本项目的</w:t>
      </w:r>
      <w:r>
        <w:rPr>
          <w:rFonts w:hint="eastAsia" w:ascii="宋体" w:hAnsi="宋体" w:cs="宋体"/>
          <w:color w:val="auto"/>
          <w:sz w:val="24"/>
          <w:szCs w:val="24"/>
          <w:highlight w:val="none"/>
          <w:lang w:val="en-US" w:eastAsia="zh-CN"/>
        </w:rPr>
        <w:t>货物及</w:t>
      </w:r>
      <w:r>
        <w:rPr>
          <w:rFonts w:hint="eastAsia" w:ascii="宋体" w:hAnsi="宋体" w:eastAsia="宋体" w:cs="宋体"/>
          <w:color w:val="auto"/>
          <w:sz w:val="24"/>
          <w:szCs w:val="24"/>
          <w:highlight w:val="none"/>
        </w:rPr>
        <w:t>服务，</w:t>
      </w:r>
      <w:r>
        <w:rPr>
          <w:rFonts w:hint="eastAsia" w:ascii="宋体" w:hAnsi="宋体" w:cs="宋体"/>
          <w:color w:val="auto"/>
          <w:sz w:val="24"/>
          <w:szCs w:val="24"/>
          <w:highlight w:val="none"/>
          <w:lang w:eastAsia="zh-CN"/>
        </w:rPr>
        <w:t>单项合计</w:t>
      </w: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eastAsia="zh-CN"/>
        </w:rPr>
        <w:t>为大写：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cs="宋体"/>
          <w:color w:val="auto"/>
          <w:sz w:val="24"/>
          <w:szCs w:val="24"/>
          <w:highlight w:val="none"/>
          <w:u w:val="none"/>
          <w:lang w:val="en-US" w:eastAsia="zh-CN"/>
        </w:rPr>
        <w:t>小</w:t>
      </w:r>
      <w:r>
        <w:rPr>
          <w:rFonts w:hint="eastAsia" w:ascii="宋体" w:hAnsi="宋体" w:eastAsia="宋体" w:cs="宋体"/>
          <w:color w:val="auto"/>
          <w:sz w:val="24"/>
          <w:szCs w:val="24"/>
          <w:highlight w:val="none"/>
          <w:u w:val="none"/>
          <w:lang w:val="en-US" w:eastAsia="zh-CN"/>
        </w:rPr>
        <w:t>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Theme="minorEastAsia" w:hAnsiTheme="minorEastAsia" w:eastAsiaTheme="minorEastAsia" w:cstheme="minorEastAsia"/>
          <w:color w:val="auto"/>
          <w:sz w:val="24"/>
          <w:szCs w:val="24"/>
          <w:highlight w:val="none"/>
        </w:rPr>
        <w:t>。</w:t>
      </w:r>
    </w:p>
    <w:p w14:paraId="3DA9904C">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2.我方现提交的竞选文件为：竞选文件正本</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份，电子文档1份。</w:t>
      </w:r>
    </w:p>
    <w:p w14:paraId="506BE921">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3.我方承诺：本次比选的有效期为提交竞选文件截止时间起90天。</w:t>
      </w:r>
    </w:p>
    <w:p w14:paraId="1C88CF4A">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4085972C">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5.我方完全符合竞争性比选文件第二篇、第三篇的全部要求。</w:t>
      </w:r>
    </w:p>
    <w:p w14:paraId="61DA0982">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6.在整个竞争性比选过程中，我方若有违规行为，接受本项目《竞争性比选文件》之规定给予惩罚。</w:t>
      </w:r>
    </w:p>
    <w:p w14:paraId="753E800A">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7.我方若成为中选人，将按照最终比选结果签订合同，并且严格履行合同义务。本承诺函将成为合同不可分割的一部分，与合同具有同等的法律效力。</w:t>
      </w:r>
    </w:p>
    <w:p w14:paraId="6E726DA1">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8.如果我方成为中选人，保证在接到中选通知书前，向比选代理机构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竞争性比选文件规定的比选代理服务费。</w:t>
      </w:r>
    </w:p>
    <w:p w14:paraId="67ACAF16">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为比选项目提供整体设计、规范编制或者项目管理、监理、检测等服务。</w:t>
      </w:r>
    </w:p>
    <w:p w14:paraId="1FE78EFF">
      <w:pPr>
        <w:tabs>
          <w:tab w:val="left" w:pos="6300"/>
        </w:tabs>
        <w:snapToGrid w:val="0"/>
        <w:spacing w:line="312" w:lineRule="auto"/>
        <w:ind w:firstLine="570"/>
        <w:rPr>
          <w:rFonts w:asciiTheme="minorEastAsia" w:hAnsiTheme="minorEastAsia" w:eastAsiaTheme="minorEastAsia" w:cstheme="minorEastAsia"/>
          <w:color w:val="auto"/>
          <w:sz w:val="24"/>
          <w:szCs w:val="24"/>
          <w:highlight w:val="none"/>
        </w:rPr>
      </w:pPr>
    </w:p>
    <w:p w14:paraId="1377CA78">
      <w:pPr>
        <w:tabs>
          <w:tab w:val="left" w:pos="6300"/>
        </w:tabs>
        <w:snapToGrid w:val="0"/>
        <w:spacing w:line="312" w:lineRule="auto"/>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竞选人名称（公章）：</w:t>
      </w:r>
    </w:p>
    <w:p w14:paraId="6AAA3E5D">
      <w:pPr>
        <w:tabs>
          <w:tab w:val="left" w:pos="6300"/>
        </w:tabs>
        <w:snapToGrid w:val="0"/>
        <w:spacing w:line="312" w:lineRule="auto"/>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61E5B914">
      <w:pPr>
        <w:tabs>
          <w:tab w:val="left" w:pos="6300"/>
        </w:tabs>
        <w:snapToGrid w:val="0"/>
        <w:spacing w:line="312" w:lineRule="auto"/>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4DEA7502">
      <w:pPr>
        <w:tabs>
          <w:tab w:val="left" w:pos="6300"/>
        </w:tabs>
        <w:snapToGrid w:val="0"/>
        <w:spacing w:line="312" w:lineRule="auto"/>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74A070F9">
      <w:pPr>
        <w:tabs>
          <w:tab w:val="left" w:pos="6300"/>
        </w:tabs>
        <w:snapToGrid w:val="0"/>
        <w:spacing w:line="312" w:lineRule="auto"/>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211FC312">
      <w:pPr>
        <w:snapToGrid w:val="0"/>
        <w:spacing w:line="312" w:lineRule="auto"/>
        <w:ind w:firstLine="480" w:firstLineChars="200"/>
        <w:rPr>
          <w:rFonts w:asciiTheme="minorEastAsia" w:hAnsiTheme="minorEastAsia" w:eastAsiaTheme="minorEastAsia" w:cs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Theme="minorEastAsia" w:hAnsiTheme="minorEastAsia" w:eastAsiaTheme="minorEastAsia" w:cstheme="minorEastAsia"/>
          <w:color w:val="auto"/>
          <w:sz w:val="24"/>
          <w:szCs w:val="24"/>
          <w:highlight w:val="none"/>
        </w:rPr>
        <w:t xml:space="preserve">                                                  年   月   日</w:t>
      </w:r>
    </w:p>
    <w:p w14:paraId="3DA8FAAA">
      <w:pPr>
        <w:pStyle w:val="3"/>
        <w:numPr>
          <w:ilvl w:val="0"/>
          <w:numId w:val="16"/>
        </w:numPr>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lang w:eastAsia="zh-CN"/>
        </w:rPr>
      </w:pPr>
      <w:bookmarkStart w:id="237" w:name="_Toc106030907"/>
      <w:bookmarkEnd w:id="237"/>
      <w:bookmarkStart w:id="238" w:name="_Toc342913420"/>
      <w:bookmarkEnd w:id="238"/>
      <w:bookmarkStart w:id="239" w:name="_Toc313888361"/>
      <w:bookmarkEnd w:id="239"/>
      <w:bookmarkStart w:id="240" w:name="_Toc29766"/>
      <w:bookmarkEnd w:id="240"/>
      <w:bookmarkStart w:id="241" w:name="_Toc76462351"/>
      <w:bookmarkEnd w:id="241"/>
      <w:bookmarkStart w:id="242" w:name="_Toc313008357"/>
      <w:bookmarkEnd w:id="242"/>
      <w:bookmarkStart w:id="243" w:name="_Toc14945"/>
      <w:r>
        <w:rPr>
          <w:rFonts w:hint="eastAsia" w:asciiTheme="minorEastAsia" w:hAnsiTheme="minorEastAsia" w:eastAsiaTheme="minorEastAsia" w:cstheme="minorEastAsia"/>
          <w:color w:val="auto"/>
          <w:sz w:val="24"/>
          <w:highlight w:val="none"/>
          <w:lang w:eastAsia="zh-CN"/>
        </w:rPr>
        <w:t>分项报价明细表</w:t>
      </w:r>
      <w:bookmarkEnd w:id="243"/>
    </w:p>
    <w:tbl>
      <w:tblPr>
        <w:tblStyle w:val="58"/>
        <w:tblW w:w="101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710"/>
        <w:gridCol w:w="2005"/>
        <w:gridCol w:w="687"/>
        <w:gridCol w:w="1250"/>
        <w:gridCol w:w="950"/>
        <w:gridCol w:w="963"/>
        <w:gridCol w:w="1075"/>
        <w:gridCol w:w="1075"/>
        <w:gridCol w:w="725"/>
      </w:tblGrid>
      <w:tr w14:paraId="5816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273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571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5DB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商品名称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F4B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单位</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965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规格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01E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商品分类</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3705">
            <w:pPr>
              <w:keepNext w:val="0"/>
              <w:keepLines w:val="0"/>
              <w:widowControl/>
              <w:suppressLineNumbers w:val="0"/>
              <w:jc w:val="center"/>
              <w:textAlignment w:val="center"/>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牌品</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087A">
            <w:pPr>
              <w:keepNext w:val="0"/>
              <w:keepLines w:val="0"/>
              <w:widowControl/>
              <w:suppressLineNumbers w:val="0"/>
              <w:jc w:val="right"/>
              <w:textAlignment w:val="center"/>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最高限价（元）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A60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单项报价（元）</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00A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备注</w:t>
            </w:r>
          </w:p>
        </w:tc>
      </w:tr>
      <w:tr w14:paraId="4B26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9E7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F03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冰品</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908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大红枣酸奶风味冰淇淋</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BB0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1E2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1*30*72g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06C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2B7BEF">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C986E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2EA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1CB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AF0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BBE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22FD">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B5C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海盐柠檬风味雪泥</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9B7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091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1*40*73g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8F4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B94E6B">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A9DD8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D07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6A4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A66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7D9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B59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0FD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核桃花生味雪糕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5E8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436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1*30*70g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1A9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1F01C9">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A776F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CDC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42F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142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58C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3C99">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A18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坚果多香草松露巧克力风味冰淇淋</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30F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059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A59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4B54FC">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AF37E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AFE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4B6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307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2BA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1B4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AA4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老酸奶口味雪糕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969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59F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1*6*6*70g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4B6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BAC12F">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7EDD6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084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2F3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FF7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51E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30F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FF1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零蔗糖生椰冰冰椰奶口味冰棍</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962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116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BDF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3A1D9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95D16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522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32B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962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A8B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117F">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5FA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零蔗糖鲜奶冰冰牛奶口味雪糕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537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A31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5F4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8AE7F7">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BF8FF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9BE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98F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DB7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A2D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6507">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150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榴莲奶糕榴莲口味鲜乳冰淇淋</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12A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E62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1*6*6*70g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9FC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3A3D8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0334F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141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64A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D5F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251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796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2FE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绿豆沙沙雪糕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EF3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6BF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69E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19096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67562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0D7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278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6A6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E66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443E">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1AF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飘香杯香草草莓风味雪糕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ABE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0C6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1*12*145g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265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FC634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E3BD2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1A9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25A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198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CF5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CA62">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7D0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熔岩黑巧角熔岩巧克力口味雪糕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610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AF7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64A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FE13D9">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CBD95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E36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F8A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B79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31A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A4B0">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7D6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醪糟酸奶风味雪糕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DB7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4D3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E52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8C39D9">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4872B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BDE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014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B1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0D9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F2FF">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617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奶糕牛奶口味雪糕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628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208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B8E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CF17D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494BB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121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977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BF0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C26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8832">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330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酸奶冰淇淋</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C75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05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1*16*90g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7FA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445B3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6C4B5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583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B67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957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B64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5101">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8A8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娃娃糕牛奶巧克力口味雪糕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353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0C5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54E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B6F17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57B50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DE8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9E3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9AB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6F1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0CEF">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9B8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芋泥波波角芋泥波波口味雪糕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F64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141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E16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D7166F">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B4E98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4A3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732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07B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343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18</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93B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奶制品</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8FE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纯牛奶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EDC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643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E1B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78783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C597C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299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0E9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139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87A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D8EE">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10E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有机纯牛奶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6A1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EC3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1*3*12*250ml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328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7248EE">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CC6A9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939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35B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B03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087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C1F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DD8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酪蛋白有机纯牛奶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29F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FE0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1*3*12*250ml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48B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784FC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BDE0C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98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8ED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B53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B31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F3A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FBE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22D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纯牛奶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E56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4B7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1*4*12*250ml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1DE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A3AA77">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BFC3B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7C0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B90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AB4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959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780B">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614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有机纯牛奶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EC4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F75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1*3*12*250ml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988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33AE2C">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E81C5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FBC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58F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B85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15B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1C1F">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915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有机纯牛奶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4DC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737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1*4*12*250ml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E85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F1DEC4">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A70DE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49.9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02E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0E4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195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402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59E8">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F65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高钙低脂牛奶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4A2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45E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33F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F30AA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07083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66.9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1B3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79C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6A2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39A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4AC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16C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黑百特高优质牛奶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389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605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1*4*12*250ml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16D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05728F">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F5BFE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15E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C1C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519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7F5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A70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D8C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高优质牛奶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675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580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1*4*12*250ml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F6D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E5B98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07F0E0">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E33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E61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FCF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F5F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20E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A4B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轻酸奶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A7D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7A8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1*5*10*250g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B48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BE3E9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55DD9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8B2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766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E06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A4A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2668">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EE0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核桃花生奶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F01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E30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70C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常温植物蛋白饮料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F597A3">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68556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980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EA9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123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915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5C20">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037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核桃花生奶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AE0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142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49D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常温植物蛋白饮料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EAA21B">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86251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E67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062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76F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427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16CC">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853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高钙富硒中老年奶粉</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74C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听</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0B8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1*6*660g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DB2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黄河奶粉</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DD5882">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AD0F2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128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A0C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1F4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0CA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B46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9B97">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5FB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特鲜活鲜牛奶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A8B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CF5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1*12*455g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BBC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2F85E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BCE93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DD6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516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D4C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168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F992">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DB3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菠萝牛奶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E18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8D2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1*20*238g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6DC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0008CE">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E17CD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189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AAC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980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7B7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0D18">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4EE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草莓牛奶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2E2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F99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1*20*238g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E9A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0ABEF4">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4A76A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447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42B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833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320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649E">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CA7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淳源娟姗有机鲜牛奶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194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9D0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A19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AB17E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60469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14.9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DDC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64B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FD1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037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161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A97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淳源娟姗有机鲜牛奶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C9C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7C0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1*12*750ml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DC8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01D81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DF46F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39.9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03A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EB2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88D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093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0DCC">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5D0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淳源有机鲜牛奶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F5F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40C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1*20*1000ml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407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89842D">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4AD00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29.9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AE9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8B8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57A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00F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3AAC">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C3B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淳源有机鲜牛奶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86E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87D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1*40*250ml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4B7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F871F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466E1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9C0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09D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1C3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BDB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1BA6">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4FB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家里养头奶牛鲜牛奶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F02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B3A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1*6*1000ml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40D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87E332">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06B3A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C2B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8FB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309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83A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55DD">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050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家里养头奶牛鲜牛奶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1A0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2FC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1*20*238ml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DE6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E5BA0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D0A32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80D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6E1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C75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7AE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7924">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887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香芋牛奶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217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B30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1*20*238g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EBE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冷藏白奶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B24EBA">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3B490B">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91F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BF7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496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798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F2A3">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266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减糖草莓味活性乳酸菌饮品</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FAF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CBF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1*20*300ml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0E5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冷藏乳酸菌饮料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454B4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64D27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036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5A1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310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41E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D471">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AE6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减糖原味活性乳酸菌饮品</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78B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C29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1*20*300ml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555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冷藏乳酸菌饮料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835CD2">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A2C5E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0D4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636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BD6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620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9577">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86D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原味活性乳酸菌饮品</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E69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E18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1*20*300ml</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C96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冷藏乳酸菌饮料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D3298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901A2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AB6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858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A3E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E31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7283">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57A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冰淇淋风味发酵乳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380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93A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1*12*180g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4C9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3D9CDF">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783D3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5BA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081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4C3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115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EDC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FCD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草莓桑葚果粒酸牛奶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EE6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C4C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1*40*160g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AA6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EE565D">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86767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2B5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B03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CAB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00F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5F7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3C6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淳源有机酸牛奶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B4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0A3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1DD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4612B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7F210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3C6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236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66C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0DC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B922">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BEF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低乳糖酸牛奶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592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A7B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1*28*160g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ACF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7624EB">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0DFD0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F3E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627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AD3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730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E6E7">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752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经典老酸奶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8F7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760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284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E21C14">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90A35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89E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949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AAA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04C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B887">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BAC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净燃烧酸奶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023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2B0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1*20*208g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6A4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1BE522">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EC7E3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79D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67F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2D0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F84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F052">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AB8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蓝莓葡萄果粒酸牛奶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706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18A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1*40*160g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84D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F90C6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782D5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670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4F2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425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3F6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EFAC">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579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零添加零蔗糖发酵乳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296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DD2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1*12*120g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B91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384D8D">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9595D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CDE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2B8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19B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022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01F9">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DDC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芦荟果粒酸牛奶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256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AB5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1*28*220g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F41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EA187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28CDA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8E2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1F5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4CD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440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F5A3">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20D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芦荟猕猴桃果粒酸牛奶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F32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6DF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1*40*160g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1E1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3A6217">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D6393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D86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69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095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34C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3B56">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4C2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奶皮子酸奶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619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E25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7B5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249B3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8A568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F1E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478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565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2CA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E3D6">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428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浓缩发酵乳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B12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F80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1*12*180g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B29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239B5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5C192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D1E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361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F37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824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1EDF">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41A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醪糟酸奶风味发酵乳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50F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8C4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1*20*208g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B66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8DC253">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E9454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4CD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E33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917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6C3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53E9">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3E8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醪糟酸牛奶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095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碗</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05D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9FE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640AED">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D4EE0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FC7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E06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1C4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B55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B8A9">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475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山楂酸牛奶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581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板</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A6E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1*6*4*150g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8DE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DA3BDD">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1FE66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14.9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359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3E3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D15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11A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C1FC">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167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享味主义黄桃燕麦发酵乳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9A6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E7A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F77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6424DB">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DEABD0">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AF6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63F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CA8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CA7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119C">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5B8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享味主义蓝莓发酵乳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8CF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660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1*24*250g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580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4B5D52">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94875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593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CD5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BE2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34D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921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63C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享味主义享乐杯饼干碎风味酸牛乳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22E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77D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1*15*140g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B3C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5298ED">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227B6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259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7E4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805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D01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4F9C">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606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享味主义享乐杯谷物脆风味酸牛乳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E4C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CB1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1*15*140g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4F3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A5F2FB">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2858A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791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D7B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2FE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2AC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5426">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51E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燕麦酸牛奶</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A9D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板</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52E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1*6*4*150g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0E6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BD251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1FF2B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14.9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E7B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D58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C25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2C4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BF8E">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C94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致本质畅饮瓶风味发酵乳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A6D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C83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1*20*220g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E77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E6EA9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AFA07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300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BDF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C57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96F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4976">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236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致本质醇享瓶风味发酵乳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E4B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B54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1*35*195g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543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56E19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1B57F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E38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9D3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C85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9F1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C489">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74E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致本质轻食微笑杯风味发酵乳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A45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桶</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3EC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1*12*400g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434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89741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2532A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14.9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23B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355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C5F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E46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6DFB">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5D4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致本质轻盈杯发酵乳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664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杯</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454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1*12*120g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3E1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冷藏酸奶</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FB75F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99A30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7EE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6A7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0D6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584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F865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烘焙，预包装及外购产品</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DB5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粗粮麻花（原味）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200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835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F68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麻花种类</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C924F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C5CA94">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CED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EA8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DF0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29B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C73B">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17A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花生酥(原味)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8E1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109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138g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8F8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麻花种类</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B55202">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92BE0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775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0C7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2DD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8D1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51DF">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04A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麻花(椒盐)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577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858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8E3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麻花种类</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69FB47">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24C65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138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C87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4FE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D46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9A23">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AF8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粗粮麻花原味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15B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081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DE9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麻花种类</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24048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34E3E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0D1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2E2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F18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E24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7797">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092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粗粮麻花番茄味300g</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09D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91F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ADB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麻花种类</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FC03D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EA448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8FF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3A9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868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E76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1900">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0EC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核桃布里欧</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34C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C40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4EA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E60429">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93683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0A1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1AB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B57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9BB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5426">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207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黑胡椒牛肉</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E29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D70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C45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DA273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51E8C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993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B01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7B1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47B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902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A5F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红豆肉松吐司</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331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A1E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77B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0D7843">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46954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5E0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9B3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914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99F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CBA41">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7BA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黄油年糕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C1E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D6B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696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6E7B93">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AC182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18B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4A5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412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07F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AE76E">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49A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咖啡墨西哥</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619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85A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858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DF3834">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7A396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B31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3F7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31F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51A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6ACE">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F1E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牛乳蛋挞</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4DF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15C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AB8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5195DA">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1FE13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BBD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629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0FF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C18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225B4">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14E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培根面包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E6F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CC2C">
            <w:pPr>
              <w:rPr>
                <w:rFonts w:hint="eastAsia" w:ascii="宋体" w:hAnsi="宋体" w:eastAsia="宋体" w:cs="宋体"/>
                <w:b w:val="0"/>
                <w:bCs w:val="0"/>
                <w:i w:val="0"/>
                <w:iCs w:val="0"/>
                <w:color w:val="auto"/>
                <w:sz w:val="24"/>
                <w:szCs w:val="24"/>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862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06A7F6">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43B1B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1A7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F01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8F0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3A3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7E5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A32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肉松披萨</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801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B5C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3B9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FA3D34">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C201C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FA5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47E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CC1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26E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7DBAC">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142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岩烧乳酪吐司</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99C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417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4A8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94A3DD">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B7E86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2AF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920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E72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1B8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8078F">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F42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椰蓉吐司</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B3E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905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240g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A43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917762">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927C7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9A3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6A8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1A8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473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1F867">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FA2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美满人生</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9FE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CC21">
            <w:pPr>
              <w:rPr>
                <w:rFonts w:hint="eastAsia" w:ascii="宋体" w:hAnsi="宋体" w:eastAsia="宋体" w:cs="宋体"/>
                <w:b w:val="0"/>
                <w:bCs w:val="0"/>
                <w:i w:val="0"/>
                <w:iCs w:val="0"/>
                <w:color w:val="auto"/>
                <w:sz w:val="24"/>
                <w:szCs w:val="24"/>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132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慕斯蛋糕</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75DBFF">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154E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238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F4E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B6C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150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E02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C0D6">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803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牧场奶粉</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0C0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听</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3E5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1*12*400g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CE1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山城奶粉</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E10C11">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FE2B5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517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5DA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846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D88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10781">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130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黄油牛乳包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6CF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F37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FC0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甜味面包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7E5A8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A89A9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CEB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3CC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C33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EA6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87657">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51E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牛角</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D2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9A0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EE0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甜味面包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94E0C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37BDD1">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8BA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E64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F4C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A52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4463">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9DB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香葱松松卷</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B71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251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A78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甜味面包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1BABB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78B5A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379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313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AA9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C19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35BD">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0F8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岩烧榴莲</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768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5AB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105g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1F7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甜味面包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03120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3E418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16.8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FEB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17D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D06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D81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C3CE">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653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芝芝肠仔包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ED5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81C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7C4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甜味面包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354FA1">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C0638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73F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EC0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26A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851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ACD87">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26A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白吐司切片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365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EC2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230g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A60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2DE0A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4B29F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502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A4D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77B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73C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F1A8F">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130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布朗尼蛋糕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9D9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C61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228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E62371">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E504B0">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BF3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7CA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7D8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84A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44C59">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C98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脆皮牛乳面包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4D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ABE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E6A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F1354A">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D258E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568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8A1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2D5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E5B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62F04">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FD8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海苔松松包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BA7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F3C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F61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A591E7">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E5438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CC7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4E8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AAF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EE7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5760">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B17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黑芝麻薄片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A8E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944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03F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6D065F">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66352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B8E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70B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EB7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A91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95E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381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虎皮蛋糕卷</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649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804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E87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A6A15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45F11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160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EAC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2C1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EE6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CA5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82E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椒麻桃酥</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6A7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C9D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D0E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23C7C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4A0379">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37E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D74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A37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039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DFA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CFE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辣味松松包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022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6C4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FCFE">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1ABF24">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649A8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981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941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2A9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278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C79FD">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FDE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曼尼香椰</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838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9BF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B1C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6FBD11">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01196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11B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FD2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1517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51C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65A6">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88B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蔓越莓曲奇饼干</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620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B51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D03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F7431">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522E5E">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447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276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68CA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D69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9CF3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FC5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毛毛虫面包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814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D52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A6D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4C2D1B">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37DF4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6.5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543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138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DC2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8BD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CBB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1F4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牛肉三角</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7E3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0E1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84A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64E481">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46111A">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7C5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66B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27C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9EF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C2DE">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32F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全麦核桃吐司切片</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3D0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D7C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C6D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B58477">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FD0417">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EA5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81B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760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FDE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105</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9658B">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41A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松松仙贝</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7B2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C83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105g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911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3D7112">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1E06E2">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10.8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5D6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565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DD3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7BE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106</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CE373">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A0B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酸奶手指包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41A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990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170g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E9D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F2E48F">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F9BECB">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B06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91D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8B3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CBE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107</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55DA">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6BA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巴黎春卷</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8B1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个</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8EB2">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376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外购烘焙</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AF0719">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AB60F5">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3F7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3B8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306F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0E4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108</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31972">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6C8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火腿鸡蛋三明治</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053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AC2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105g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9AA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咸味面包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D1384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1C2F86">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DC0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33E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07ED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366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109</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F488">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25C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手撕包</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85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份</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C27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E5B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咸味面包</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47EB75">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B4EA6C">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32C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22D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D77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19D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110</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F0FF">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BEF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怪味胡豆麻辣味160g</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E69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袋</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538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1*30*160g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799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休闲零食</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EA720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FD4D33">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8.9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76C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EFA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2817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A3A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111</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631B">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AE5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红糖麻花340g</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055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003F">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1*28*340g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E93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休闲零食</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228B8E">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B4A37D">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19.8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FA0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E12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73C2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17B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112</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E0665">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4C2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肉松麻花300g</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17D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57C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1*28*300g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CB0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休闲零食</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301894">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C364F8">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19.8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CF5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ABD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E9B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AEE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113</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3E96">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6919">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古法藜麦</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870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盒</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A44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0A5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紫贝轩</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D7A178">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681040">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13.8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5C9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8CC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5E7B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142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114</w:t>
            </w: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3B1E0">
            <w:pPr>
              <w:jc w:val="center"/>
              <w:rPr>
                <w:rFonts w:hint="eastAsia" w:ascii="宋体" w:hAnsi="宋体" w:eastAsia="宋体" w:cs="宋体"/>
                <w:b w:val="0"/>
                <w:bCs w:val="0"/>
                <w:i w:val="0"/>
                <w:iCs w:val="0"/>
                <w:color w:val="auto"/>
                <w:sz w:val="24"/>
                <w:szCs w:val="24"/>
                <w:highlight w:val="none"/>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9D2C">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老重庆花生酥</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5D5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罐</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EA3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250g</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75C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紫贝轩</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646F40">
            <w:pPr>
              <w:spacing w:beforeLines="0" w:afterLines="0"/>
              <w:jc w:val="center"/>
              <w:rPr>
                <w:rFonts w:hint="eastAsia" w:ascii="宋体" w:hAnsi="宋体"/>
                <w:color w:val="000000"/>
                <w:sz w:val="22"/>
                <w:szCs w:val="24"/>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F5F21F">
            <w:pPr>
              <w:spacing w:beforeLines="0" w:afterLines="0"/>
              <w:jc w:val="center"/>
              <w:rPr>
                <w:rFonts w:hint="eastAsia" w:ascii="宋体" w:hAnsi="宋体" w:eastAsia="宋体" w:cs="宋体"/>
                <w:b w:val="0"/>
                <w:bCs w:val="0"/>
                <w:i w:val="0"/>
                <w:iCs w:val="0"/>
                <w:color w:val="auto"/>
                <w:sz w:val="24"/>
                <w:szCs w:val="24"/>
                <w:highlight w:val="none"/>
                <w:u w:val="none"/>
              </w:rPr>
            </w:pPr>
            <w:r>
              <w:rPr>
                <w:rFonts w:hint="eastAsia" w:ascii="宋体" w:hAnsi="宋体"/>
                <w:color w:val="000000"/>
                <w:sz w:val="22"/>
                <w:szCs w:val="24"/>
              </w:rPr>
              <w:t>16.9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A40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202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r w14:paraId="4902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3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747E">
            <w:pPr>
              <w:keepNext w:val="0"/>
              <w:keepLines w:val="0"/>
              <w:widowControl/>
              <w:suppressLineNumbers w:val="0"/>
              <w:jc w:val="center"/>
              <w:textAlignment w:val="center"/>
              <w:rPr>
                <w:rFonts w:hint="eastAsia" w:ascii="宋体" w:hAnsi="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单项报价</w:t>
            </w:r>
            <w:r>
              <w:rPr>
                <w:rFonts w:hint="eastAsia" w:ascii="宋体" w:hAnsi="宋体" w:eastAsia="宋体" w:cs="宋体"/>
                <w:b w:val="0"/>
                <w:bCs w:val="0"/>
                <w:i w:val="0"/>
                <w:iCs w:val="0"/>
                <w:color w:val="auto"/>
                <w:kern w:val="0"/>
                <w:sz w:val="24"/>
                <w:szCs w:val="24"/>
                <w:highlight w:val="none"/>
                <w:u w:val="none"/>
                <w:lang w:val="en-US" w:eastAsia="zh-CN" w:bidi="ar"/>
              </w:rPr>
              <w:t>合计金额（元）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B60E">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1980.2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3E2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419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r>
    </w:tbl>
    <w:p w14:paraId="22F1312E">
      <w:pPr>
        <w:numPr>
          <w:ilvl w:val="0"/>
          <w:numId w:val="0"/>
        </w:numPr>
        <w:rPr>
          <w:rFonts w:hint="eastAsia"/>
          <w:color w:val="auto"/>
          <w:highlight w:val="none"/>
          <w:lang w:eastAsia="zh-CN"/>
        </w:rPr>
      </w:pPr>
    </w:p>
    <w:p w14:paraId="53EA9C95">
      <w:pPr>
        <w:pStyle w:val="35"/>
        <w:rPr>
          <w:rFonts w:hint="eastAsia"/>
          <w:color w:val="auto"/>
          <w:highlight w:val="none"/>
          <w:lang w:eastAsia="zh-CN"/>
        </w:rPr>
      </w:pPr>
    </w:p>
    <w:p w14:paraId="0C76C259">
      <w:pPr>
        <w:pStyle w:val="35"/>
        <w:rPr>
          <w:rFonts w:hint="eastAsia"/>
          <w:color w:val="auto"/>
          <w:highlight w:val="none"/>
          <w:lang w:eastAsia="zh-CN"/>
        </w:rPr>
      </w:pPr>
    </w:p>
    <w:p w14:paraId="6F97A7AF">
      <w:pPr>
        <w:pStyle w:val="35"/>
        <w:rPr>
          <w:rFonts w:hint="eastAsia"/>
          <w:color w:val="auto"/>
          <w:highlight w:val="none"/>
          <w:lang w:eastAsia="zh-CN"/>
        </w:rPr>
      </w:pPr>
    </w:p>
    <w:p w14:paraId="716F382A">
      <w:pPr>
        <w:pStyle w:val="35"/>
        <w:rPr>
          <w:rFonts w:hint="eastAsia"/>
          <w:color w:val="auto"/>
          <w:highlight w:val="none"/>
          <w:lang w:eastAsia="zh-CN"/>
        </w:rPr>
      </w:pPr>
    </w:p>
    <w:p w14:paraId="104B276B">
      <w:pPr>
        <w:pStyle w:val="35"/>
        <w:rPr>
          <w:rFonts w:hint="eastAsia"/>
          <w:color w:val="auto"/>
          <w:highlight w:val="none"/>
          <w:lang w:eastAsia="zh-CN"/>
        </w:rPr>
      </w:pPr>
    </w:p>
    <w:p w14:paraId="274C2BB2">
      <w:pPr>
        <w:pStyle w:val="35"/>
        <w:rPr>
          <w:rFonts w:hint="eastAsia"/>
          <w:color w:val="auto"/>
          <w:highlight w:val="none"/>
          <w:lang w:eastAsia="zh-CN"/>
        </w:rPr>
      </w:pPr>
    </w:p>
    <w:p w14:paraId="5AE9171F">
      <w:pPr>
        <w:pStyle w:val="35"/>
        <w:rPr>
          <w:rFonts w:hint="eastAsia"/>
          <w:color w:val="auto"/>
          <w:highlight w:val="none"/>
          <w:lang w:eastAsia="zh-CN"/>
        </w:rPr>
      </w:pPr>
    </w:p>
    <w:p w14:paraId="4F676651">
      <w:pPr>
        <w:pStyle w:val="35"/>
        <w:rPr>
          <w:rFonts w:hint="eastAsia"/>
          <w:color w:val="auto"/>
          <w:highlight w:val="none"/>
          <w:lang w:eastAsia="zh-CN"/>
        </w:rPr>
      </w:pPr>
    </w:p>
    <w:p w14:paraId="2614FEE1">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244" w:name="_Toc22472"/>
      <w:r>
        <w:rPr>
          <w:rFonts w:hint="eastAsia" w:asciiTheme="minorEastAsia" w:hAnsiTheme="minorEastAsia" w:eastAsiaTheme="minorEastAsia" w:cstheme="minorEastAsia"/>
          <w:color w:val="auto"/>
          <w:sz w:val="24"/>
          <w:highlight w:val="none"/>
        </w:rPr>
        <w:t>二、技术部分</w:t>
      </w:r>
      <w:bookmarkEnd w:id="244"/>
    </w:p>
    <w:p w14:paraId="6C46CA79">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服务</w:t>
      </w:r>
      <w:r>
        <w:rPr>
          <w:rFonts w:hint="eastAsia" w:asciiTheme="minorEastAsia" w:hAnsiTheme="minorEastAsia" w:eastAsiaTheme="minorEastAsia" w:cstheme="minorEastAsia"/>
          <w:color w:val="auto"/>
          <w:sz w:val="24"/>
          <w:szCs w:val="24"/>
          <w:highlight w:val="none"/>
        </w:rPr>
        <w:t>方案（格式自拟）</w:t>
      </w:r>
    </w:p>
    <w:p w14:paraId="2EE2673C">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1D3E8432">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41ACCD7E">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06795429">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4B4F6360">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2B85C280">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57884563">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00B931B2">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378B9A19">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4FABF1E9">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60330119">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06D79C81">
      <w:pP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8DCB7EA">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245" w:name="_Toc30303"/>
      <w:r>
        <w:rPr>
          <w:rFonts w:hint="eastAsia" w:asciiTheme="minorEastAsia" w:hAnsiTheme="minorEastAsia" w:eastAsiaTheme="minorEastAsia" w:cstheme="minorEastAsia"/>
          <w:color w:val="auto"/>
          <w:sz w:val="24"/>
          <w:highlight w:val="none"/>
        </w:rPr>
        <w:t>三、商务部分</w:t>
      </w:r>
      <w:bookmarkEnd w:id="245"/>
    </w:p>
    <w:p w14:paraId="7F649619">
      <w:pPr>
        <w:tabs>
          <w:tab w:val="left" w:pos="6300"/>
        </w:tabs>
        <w:snapToGrid w:val="0"/>
        <w:ind w:firstLine="240" w:firstLineChars="100"/>
        <w:rPr>
          <w:rFonts w:asciiTheme="minorEastAsia" w:hAnsiTheme="minorEastAsia" w:eastAsiaTheme="minorEastAsia" w:cstheme="minorEastAsia"/>
          <w:color w:val="auto"/>
          <w:sz w:val="24"/>
          <w:szCs w:val="24"/>
          <w:highlight w:val="none"/>
        </w:rPr>
      </w:pPr>
      <w:bookmarkStart w:id="246" w:name="_Toc283382459"/>
      <w:r>
        <w:rPr>
          <w:rFonts w:hint="eastAsia" w:asciiTheme="minorEastAsia" w:hAnsiTheme="minorEastAsia" w:eastAsiaTheme="minorEastAsia" w:cstheme="minorEastAsia"/>
          <w:color w:val="auto"/>
          <w:sz w:val="24"/>
          <w:szCs w:val="24"/>
          <w:highlight w:val="none"/>
        </w:rPr>
        <w:t>（一）商务评审资料（自附）</w:t>
      </w:r>
    </w:p>
    <w:p w14:paraId="44DEC403">
      <w:pPr>
        <w:snapToGrid w:val="0"/>
        <w:spacing w:line="400" w:lineRule="exact"/>
        <w:ind w:firstLine="480" w:firstLineChars="200"/>
        <w:rPr>
          <w:rFonts w:asciiTheme="minorEastAsia" w:hAnsiTheme="minorEastAsia" w:eastAsiaTheme="minorEastAsia" w:cstheme="minorEastAsia"/>
          <w:color w:val="auto"/>
          <w:sz w:val="24"/>
          <w:szCs w:val="24"/>
          <w:highlight w:val="none"/>
        </w:rPr>
      </w:pPr>
    </w:p>
    <w:bookmarkEnd w:id="246"/>
    <w:p w14:paraId="29B4CDF1">
      <w:pPr>
        <w:pStyle w:val="3"/>
        <w:adjustRightInd w:val="0"/>
        <w:snapToGrid w:val="0"/>
        <w:spacing w:before="0" w:after="0" w:line="400" w:lineRule="exact"/>
        <w:ind w:firstLine="482" w:firstLineChars="200"/>
        <w:rPr>
          <w:rFonts w:asciiTheme="minorEastAsia" w:hAnsiTheme="minorEastAsia" w:eastAsiaTheme="minorEastAsia" w:cstheme="minorEastAsia"/>
          <w:color w:val="auto"/>
          <w:sz w:val="24"/>
          <w:highlight w:val="none"/>
        </w:rPr>
      </w:pPr>
      <w:bookmarkStart w:id="247" w:name="_Toc313008359"/>
      <w:bookmarkEnd w:id="247"/>
      <w:bookmarkStart w:id="248" w:name="_Toc342913422"/>
      <w:bookmarkEnd w:id="248"/>
      <w:bookmarkStart w:id="249" w:name="_Toc76462353"/>
      <w:bookmarkEnd w:id="249"/>
      <w:bookmarkStart w:id="250" w:name="_Toc313888363"/>
      <w:bookmarkEnd w:id="250"/>
      <w:bookmarkStart w:id="251" w:name="_Toc28692"/>
      <w:bookmarkEnd w:id="251"/>
      <w:bookmarkStart w:id="252" w:name="_Toc106030909"/>
      <w:bookmarkEnd w:id="252"/>
      <w:r>
        <w:rPr>
          <w:rFonts w:hint="eastAsia" w:asciiTheme="minorEastAsia" w:hAnsiTheme="minorEastAsia" w:eastAsiaTheme="minorEastAsia" w:cstheme="minorEastAsia"/>
          <w:color w:val="auto"/>
          <w:sz w:val="24"/>
          <w:szCs w:val="24"/>
          <w:highlight w:val="none"/>
        </w:rPr>
        <w:br w:type="page"/>
      </w:r>
      <w:bookmarkStart w:id="253" w:name="_Toc4773"/>
      <w:r>
        <w:rPr>
          <w:rFonts w:hint="eastAsia" w:asciiTheme="minorEastAsia" w:hAnsiTheme="minorEastAsia" w:eastAsiaTheme="minorEastAsia" w:cstheme="minorEastAsia"/>
          <w:color w:val="auto"/>
          <w:sz w:val="24"/>
          <w:highlight w:val="none"/>
        </w:rPr>
        <w:t>四、资格条件</w:t>
      </w:r>
      <w:bookmarkEnd w:id="253"/>
    </w:p>
    <w:p w14:paraId="23F15D3A">
      <w:pPr>
        <w:tabs>
          <w:tab w:val="left" w:pos="6300"/>
        </w:tabs>
        <w:snapToGrid w:val="0"/>
        <w:spacing w:line="400" w:lineRule="exact"/>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（一）法人营业执照（副本）或事业单位法人证书（副本）复印件</w:t>
      </w:r>
    </w:p>
    <w:p w14:paraId="732FE087">
      <w:pPr>
        <w:tabs>
          <w:tab w:val="left" w:pos="6300"/>
        </w:tabs>
        <w:snapToGrid w:val="0"/>
        <w:spacing w:line="400" w:lineRule="exact"/>
        <w:ind w:firstLine="570"/>
        <w:rPr>
          <w:rFonts w:asciiTheme="minorEastAsia" w:hAnsiTheme="minorEastAsia" w:eastAsiaTheme="minorEastAsia" w:cstheme="minorEastAsia"/>
          <w:color w:val="auto"/>
          <w:highlight w:val="none"/>
        </w:rPr>
      </w:pPr>
    </w:p>
    <w:p w14:paraId="0EE043F7">
      <w:pPr>
        <w:tabs>
          <w:tab w:val="left" w:pos="6300"/>
        </w:tabs>
        <w:snapToGrid w:val="0"/>
        <w:spacing w:line="500" w:lineRule="exact"/>
        <w:ind w:firstLine="570"/>
        <w:rPr>
          <w:rFonts w:asciiTheme="minorEastAsia" w:hAnsiTheme="minorEastAsia" w:eastAsiaTheme="minorEastAsia" w:cstheme="minorEastAsia"/>
          <w:color w:val="auto"/>
          <w:highlight w:val="none"/>
        </w:rPr>
      </w:pPr>
    </w:p>
    <w:p w14:paraId="2039E55C">
      <w:pPr>
        <w:tabs>
          <w:tab w:val="left" w:pos="6300"/>
        </w:tabs>
        <w:snapToGrid w:val="0"/>
        <w:spacing w:line="500" w:lineRule="exact"/>
        <w:ind w:firstLine="570"/>
        <w:rPr>
          <w:rFonts w:asciiTheme="minorEastAsia" w:hAnsiTheme="minorEastAsia" w:eastAsiaTheme="minorEastAsia" w:cstheme="minorEastAsia"/>
          <w:color w:val="auto"/>
          <w:highlight w:val="none"/>
        </w:rPr>
      </w:pPr>
    </w:p>
    <w:p w14:paraId="13BC2F04">
      <w:pPr>
        <w:tabs>
          <w:tab w:val="left" w:pos="6300"/>
        </w:tabs>
        <w:snapToGrid w:val="0"/>
        <w:spacing w:line="500" w:lineRule="exact"/>
        <w:ind w:firstLine="570"/>
        <w:rPr>
          <w:rFonts w:asciiTheme="minorEastAsia" w:hAnsiTheme="minorEastAsia" w:eastAsiaTheme="minorEastAsia" w:cstheme="minorEastAsia"/>
          <w:color w:val="auto"/>
          <w:highlight w:val="none"/>
        </w:rPr>
      </w:pPr>
    </w:p>
    <w:p w14:paraId="682CF7C7">
      <w:pPr>
        <w:tabs>
          <w:tab w:val="left" w:pos="6300"/>
        </w:tabs>
        <w:snapToGrid w:val="0"/>
        <w:spacing w:line="500" w:lineRule="exact"/>
        <w:ind w:firstLine="570"/>
        <w:rPr>
          <w:rFonts w:asciiTheme="minorEastAsia" w:hAnsiTheme="minorEastAsia" w:eastAsiaTheme="minorEastAsia" w:cstheme="minorEastAsia"/>
          <w:color w:val="auto"/>
          <w:highlight w:val="none"/>
        </w:rPr>
      </w:pPr>
    </w:p>
    <w:p w14:paraId="62335227">
      <w:pPr>
        <w:snapToGrid w:val="0"/>
        <w:spacing w:line="400" w:lineRule="exact"/>
        <w:ind w:firstLine="56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6C301BAA">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778D00CA">
      <w:pPr>
        <w:tabs>
          <w:tab w:val="left" w:pos="6300"/>
        </w:tabs>
        <w:snapToGrid w:val="0"/>
        <w:spacing w:line="500" w:lineRule="exact"/>
        <w:rPr>
          <w:rFonts w:asciiTheme="minorEastAsia" w:hAnsiTheme="minorEastAsia" w:eastAsiaTheme="minorEastAsia" w:cstheme="minorEastAsia"/>
          <w:color w:val="auto"/>
          <w:sz w:val="24"/>
          <w:highlight w:val="none"/>
        </w:rPr>
      </w:pPr>
    </w:p>
    <w:p w14:paraId="402738A9">
      <w:pPr>
        <w:tabs>
          <w:tab w:val="left" w:pos="6300"/>
        </w:tabs>
        <w:snapToGrid w:val="0"/>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致：（比选代理机构名称）：</w:t>
      </w:r>
    </w:p>
    <w:p w14:paraId="25FA98B8">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（法定代表人姓名）在（竞选人名称）任（职务名称）职务，是（竞选人名称）的法定代表人。</w:t>
      </w:r>
    </w:p>
    <w:p w14:paraId="0C6B3F33">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34AF546B">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7CD45F9F">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7ADE180B">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626D77E5">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4BCC43DB">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（竞选人公章）</w:t>
      </w:r>
    </w:p>
    <w:p w14:paraId="128C0E0B">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1258CF8B">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0488C141">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电子邮箱：XXXXXX@XXXXX（若授权他人办理并签署竞选文件的可不填写电话及电子邮箱）</w:t>
      </w:r>
    </w:p>
    <w:p w14:paraId="37C52CBC">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（附：法定代表人身份证正反面复印件）</w:t>
      </w:r>
    </w:p>
    <w:p w14:paraId="521CE933">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1F9C0275">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1CA083B0">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7FDAD782">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3BEAFA52">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2D1D4188">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3ADD6BF9">
      <w:pPr>
        <w:snapToGrid w:val="0"/>
        <w:spacing w:line="400" w:lineRule="exact"/>
        <w:ind w:firstLine="56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7818CAD2">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560C366C">
      <w:pPr>
        <w:tabs>
          <w:tab w:val="left" w:pos="6300"/>
        </w:tabs>
        <w:snapToGrid w:val="0"/>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致：（比选代理机构名称）：</w:t>
      </w:r>
    </w:p>
    <w:p w14:paraId="08245E3B">
      <w:pPr>
        <w:tabs>
          <w:tab w:val="left" w:pos="6300"/>
        </w:tabs>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（竞选人法定代表人姓名）是（竞选人名称）的法定代表人，特授权（被授权人姓名及</w:t>
      </w:r>
      <w:r>
        <w:rPr>
          <w:rFonts w:hint="eastAsia" w:asciiTheme="minorEastAsia" w:hAnsiTheme="minorEastAsia" w:eastAsiaTheme="minorEastAsia" w:cstheme="minorEastAsia"/>
          <w:b/>
          <w:bCs/>
          <w:color w:val="auto"/>
          <w:sz w:val="24"/>
          <w:highlight w:val="none"/>
        </w:rPr>
        <w:t>身份证代码</w:t>
      </w:r>
      <w:r>
        <w:rPr>
          <w:rFonts w:hint="eastAsia" w:asciiTheme="minorEastAsia" w:hAnsiTheme="minorEastAsia" w:eastAsiaTheme="minorEastAsia" w:cstheme="minorEastAsia"/>
          <w:color w:val="auto"/>
          <w:sz w:val="24"/>
          <w:highlight w:val="none"/>
        </w:rPr>
        <w:t>）代表我单位全权办理本项目的比选、签约等具体工作，并签署全部有关文件、协议及合同。</w:t>
      </w:r>
    </w:p>
    <w:p w14:paraId="73EBBF31">
      <w:pPr>
        <w:tabs>
          <w:tab w:val="left" w:pos="6300"/>
        </w:tabs>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05080625">
      <w:pPr>
        <w:tabs>
          <w:tab w:val="left" w:pos="6300"/>
        </w:tabs>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46734F05">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2BBAF3B0">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709A1BDD">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竞选人法定代表人：</w:t>
      </w:r>
    </w:p>
    <w:p w14:paraId="2811B400">
      <w:pPr>
        <w:tabs>
          <w:tab w:val="left" w:pos="6300"/>
        </w:tabs>
        <w:snapToGrid w:val="0"/>
        <w:spacing w:line="500" w:lineRule="exact"/>
        <w:ind w:firstLine="570"/>
        <w:rPr>
          <w:rFonts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14:paraId="4F1B06E1">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（附：被授权人身份证正反面复印件）</w:t>
      </w:r>
    </w:p>
    <w:p w14:paraId="09D3E65F">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685E0470">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50A38C12">
      <w:pPr>
        <w:tabs>
          <w:tab w:val="left" w:pos="6300"/>
        </w:tabs>
        <w:snapToGrid w:val="0"/>
        <w:spacing w:line="500" w:lineRule="exact"/>
        <w:ind w:firstLine="570"/>
        <w:rPr>
          <w:rFonts w:asciiTheme="minorEastAsia" w:hAnsiTheme="minorEastAsia" w:eastAsiaTheme="minorEastAsia" w:cstheme="minorEastAsia"/>
          <w:color w:val="auto"/>
          <w:sz w:val="24"/>
          <w:highlight w:val="none"/>
        </w:rPr>
      </w:pPr>
    </w:p>
    <w:p w14:paraId="1FF7618F">
      <w:pPr>
        <w:tabs>
          <w:tab w:val="left" w:pos="6300"/>
        </w:tabs>
        <w:snapToGrid w:val="0"/>
        <w:spacing w:line="500" w:lineRule="exact"/>
        <w:ind w:right="480" w:firstLine="57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（竞选人公章）</w:t>
      </w:r>
    </w:p>
    <w:p w14:paraId="22537544">
      <w:pPr>
        <w:tabs>
          <w:tab w:val="left" w:pos="6300"/>
        </w:tabs>
        <w:snapToGrid w:val="0"/>
        <w:spacing w:line="500" w:lineRule="exact"/>
        <w:ind w:right="480" w:firstLine="57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5EF639AF">
      <w:pPr>
        <w:tabs>
          <w:tab w:val="left" w:pos="6300"/>
        </w:tabs>
        <w:snapToGrid w:val="0"/>
        <w:spacing w:line="500" w:lineRule="exact"/>
        <w:ind w:right="480" w:firstLine="57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电子邮箱：XXXXXX@XXXXX（若法定代表人办理并签署竞选文件的可不填写）</w:t>
      </w:r>
    </w:p>
    <w:p w14:paraId="4873531C">
      <w:pPr>
        <w:tabs>
          <w:tab w:val="left" w:pos="6300"/>
        </w:tabs>
        <w:snapToGrid w:val="0"/>
        <w:spacing w:line="500" w:lineRule="exact"/>
        <w:ind w:right="480" w:firstLine="570"/>
        <w:jc w:val="left"/>
        <w:rPr>
          <w:rFonts w:asciiTheme="minorEastAsia" w:hAnsiTheme="minorEastAsia" w:eastAsiaTheme="minorEastAsia" w:cstheme="minorEastAsia"/>
          <w:color w:val="auto"/>
          <w:sz w:val="24"/>
          <w:highlight w:val="none"/>
        </w:rPr>
      </w:pPr>
    </w:p>
    <w:p w14:paraId="05686509">
      <w:pPr>
        <w:tabs>
          <w:tab w:val="left" w:pos="6300"/>
        </w:tabs>
        <w:snapToGrid w:val="0"/>
        <w:spacing w:line="500" w:lineRule="exact"/>
        <w:ind w:right="480" w:firstLine="57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注：若为法定代表人办理并签署竞选文件的，不提供此文件。</w:t>
      </w:r>
    </w:p>
    <w:p w14:paraId="21A3904F">
      <w:pPr>
        <w:tabs>
          <w:tab w:val="left" w:pos="6300"/>
        </w:tabs>
        <w:snapToGrid w:val="0"/>
        <w:spacing w:line="500" w:lineRule="exact"/>
        <w:ind w:firstLine="57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6BF7C49C">
      <w:pPr>
        <w:tabs>
          <w:tab w:val="left" w:pos="6300"/>
        </w:tabs>
        <w:snapToGrid w:val="0"/>
        <w:spacing w:line="500" w:lineRule="exact"/>
        <w:ind w:firstLine="643" w:firstLineChars="200"/>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0FE42137">
      <w:pPr>
        <w:tabs>
          <w:tab w:val="left" w:pos="6300"/>
        </w:tabs>
        <w:snapToGrid w:val="0"/>
        <w:spacing w:line="530" w:lineRule="exact"/>
        <w:rPr>
          <w:rFonts w:asciiTheme="minorEastAsia" w:hAnsiTheme="minorEastAsia" w:eastAsiaTheme="minorEastAsia" w:cstheme="minorEastAsia"/>
          <w:color w:val="auto"/>
          <w:sz w:val="24"/>
          <w:highlight w:val="none"/>
        </w:rPr>
      </w:pPr>
    </w:p>
    <w:p w14:paraId="41CF8A4D">
      <w:pPr>
        <w:tabs>
          <w:tab w:val="left" w:pos="6300"/>
        </w:tabs>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致（比选代理机构名称）：</w:t>
      </w:r>
    </w:p>
    <w:p w14:paraId="320F222C">
      <w:pPr>
        <w:tabs>
          <w:tab w:val="left" w:pos="6300"/>
        </w:tabs>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（竞选人名称）郑重承诺：</w:t>
      </w:r>
    </w:p>
    <w:p w14:paraId="3A3014FB">
      <w:pPr>
        <w:tabs>
          <w:tab w:val="left" w:pos="6300"/>
        </w:tabs>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，参加本项目比选活动前三年内无重大违法活动记录。</w:t>
      </w:r>
    </w:p>
    <w:p w14:paraId="6BD65F40">
      <w:pPr>
        <w:tabs>
          <w:tab w:val="left" w:pos="6300"/>
        </w:tabs>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2.我方未列入在信用中国网站（www.creditchina.gov.cn）“失信被执行人”、“重大税收违法案件当事人名单”中，也未列入“严重违法失信行为记录名单”中。</w:t>
      </w:r>
    </w:p>
    <w:p w14:paraId="43F64F6F">
      <w:pPr>
        <w:tabs>
          <w:tab w:val="left" w:pos="6300"/>
        </w:tabs>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3.我方在比选项目评审（评标）环节结束后，随时接受比选人、比选代理机构的检查验证，配合提供相关证明材料，证明符合比选文件规定的竞选人基本资格条件。</w:t>
      </w:r>
    </w:p>
    <w:p w14:paraId="7DCF470B">
      <w:pPr>
        <w:tabs>
          <w:tab w:val="left" w:pos="6300"/>
        </w:tabs>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0E9FC4AC">
      <w:pPr>
        <w:tabs>
          <w:tab w:val="left" w:pos="6300"/>
        </w:tabs>
        <w:snapToGrid w:val="0"/>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03A808C0">
      <w:pPr>
        <w:tabs>
          <w:tab w:val="left" w:pos="6300"/>
        </w:tabs>
        <w:snapToGrid w:val="0"/>
        <w:spacing w:line="500" w:lineRule="exact"/>
        <w:ind w:firstLine="480" w:firstLineChars="20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竞选人名称：</w:t>
      </w:r>
    </w:p>
    <w:p w14:paraId="0BD39769">
      <w:pPr>
        <w:tabs>
          <w:tab w:val="left" w:pos="6300"/>
        </w:tabs>
        <w:snapToGrid w:val="0"/>
        <w:spacing w:line="500" w:lineRule="exact"/>
        <w:ind w:firstLine="480" w:firstLineChars="20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（竞选人公章）</w:t>
      </w:r>
    </w:p>
    <w:p w14:paraId="4B10153F">
      <w:pPr>
        <w:tabs>
          <w:tab w:val="left" w:pos="6300"/>
        </w:tabs>
        <w:snapToGrid w:val="0"/>
        <w:spacing w:line="500" w:lineRule="exact"/>
        <w:ind w:firstLine="7920" w:firstLineChars="33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62F8A432">
      <w:pPr>
        <w:snapToGrid w:val="0"/>
        <w:spacing w:line="400" w:lineRule="exact"/>
        <w:ind w:firstLine="56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w:t>
      </w:r>
    </w:p>
    <w:p w14:paraId="76A9F395">
      <w:pPr>
        <w:tabs>
          <w:tab w:val="left" w:pos="6300"/>
        </w:tabs>
        <w:snapToGrid w:val="0"/>
        <w:spacing w:line="400" w:lineRule="exact"/>
        <w:ind w:firstLine="480" w:firstLineChars="200"/>
        <w:rPr>
          <w:rFonts w:asciiTheme="minorEastAsia" w:hAnsiTheme="minorEastAsia" w:eastAsiaTheme="minorEastAsia" w:cstheme="minorEastAsia"/>
          <w:color w:val="auto"/>
          <w:sz w:val="24"/>
          <w:szCs w:val="24"/>
          <w:highlight w:val="none"/>
        </w:rPr>
      </w:pPr>
    </w:p>
    <w:p w14:paraId="39004228">
      <w:pPr>
        <w:pStyle w:val="3"/>
        <w:adjustRightInd w:val="0"/>
        <w:snapToGrid w:val="0"/>
        <w:spacing w:before="0" w:after="0" w:line="400" w:lineRule="exact"/>
        <w:ind w:firstLine="560" w:firstLineChars="200"/>
        <w:rPr>
          <w:rFonts w:asciiTheme="minorEastAsia" w:hAnsiTheme="minorEastAsia" w:eastAsiaTheme="minorEastAsia" w:cstheme="minorEastAsia"/>
          <w:color w:val="auto"/>
          <w:sz w:val="24"/>
          <w:highlight w:val="none"/>
        </w:rPr>
      </w:pPr>
      <w:bookmarkStart w:id="254" w:name="_Toc106030910"/>
      <w:bookmarkEnd w:id="254"/>
      <w:bookmarkStart w:id="255" w:name="_Toc76462354"/>
      <w:bookmarkEnd w:id="255"/>
      <w:bookmarkStart w:id="256" w:name="_Toc7667"/>
      <w:bookmarkEnd w:id="256"/>
      <w:bookmarkStart w:id="257" w:name="_Toc14422"/>
      <w:bookmarkEnd w:id="257"/>
      <w:r>
        <w:rPr>
          <w:rFonts w:hint="eastAsia" w:asciiTheme="minorEastAsia" w:hAnsiTheme="minorEastAsia" w:eastAsiaTheme="minorEastAsia" w:cstheme="minorEastAsia"/>
          <w:b w:val="0"/>
          <w:color w:val="auto"/>
          <w:sz w:val="28"/>
          <w:highlight w:val="none"/>
        </w:rPr>
        <w:br w:type="page"/>
      </w:r>
      <w:bookmarkStart w:id="258" w:name="_Toc97"/>
      <w:r>
        <w:rPr>
          <w:rFonts w:hint="eastAsia" w:asciiTheme="minorEastAsia" w:hAnsiTheme="minorEastAsia" w:eastAsiaTheme="minorEastAsia" w:cstheme="minorEastAsia"/>
          <w:color w:val="auto"/>
          <w:sz w:val="24"/>
          <w:highlight w:val="none"/>
        </w:rPr>
        <w:t>五、其他资料</w:t>
      </w:r>
      <w:bookmarkEnd w:id="258"/>
    </w:p>
    <w:p w14:paraId="4A63B79C">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其他与项目有关的资料（自附）：如竞选人情况或其他与本项目有关的资料等。</w:t>
      </w:r>
    </w:p>
    <w:p w14:paraId="226C20C1">
      <w:pPr>
        <w:spacing w:line="360" w:lineRule="auto"/>
        <w:ind w:firstLine="480" w:firstLineChars="200"/>
        <w:rPr>
          <w:rFonts w:asciiTheme="minorEastAsia" w:hAnsiTheme="minorEastAsia" w:eastAsiaTheme="minorEastAsia" w:cstheme="minorEastAsia"/>
          <w:color w:val="auto"/>
          <w:sz w:val="24"/>
          <w:szCs w:val="24"/>
          <w:highlight w:val="none"/>
        </w:rPr>
      </w:pPr>
    </w:p>
    <w:p w14:paraId="353BE528">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1637557D">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32E5C156">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7E5CC588">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1B2A3559">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31D38892">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052CDB88">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20ACDA48">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74521362">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1AC9916B">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01F25C20">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2B9470BC">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3A9FCCB6">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59D8A902">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23F01E2D">
      <w:pPr>
        <w:spacing w:line="360" w:lineRule="auto"/>
        <w:ind w:firstLine="480" w:firstLineChars="200"/>
        <w:jc w:val="center"/>
        <w:rPr>
          <w:rFonts w:asciiTheme="minorEastAsia" w:hAnsiTheme="minorEastAsia" w:eastAsiaTheme="minorEastAsia" w:cstheme="minorEastAsia"/>
          <w:color w:val="auto"/>
          <w:sz w:val="24"/>
          <w:szCs w:val="24"/>
          <w:highlight w:val="none"/>
        </w:rPr>
      </w:pPr>
    </w:p>
    <w:p w14:paraId="7DD00914">
      <w:pPr>
        <w:spacing w:line="360" w:lineRule="auto"/>
        <w:ind w:firstLine="480" w:firstLineChars="200"/>
        <w:jc w:val="center"/>
        <w:outlineLvl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headerReference r:id="rId12" w:type="default"/>
      <w:foot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338A">
    <w:pPr>
      <w:pStyle w:val="35"/>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- 2 -</w:t>
    </w:r>
    <w:r>
      <w:rPr>
        <w:rFonts w:ascii="宋体"/>
        <w:sz w:val="21"/>
        <w:szCs w:val="21"/>
      </w:rPr>
      <w:fldChar w:fldCharType="end"/>
    </w:r>
  </w:p>
  <w:p w14:paraId="7336041B">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A7F0">
    <w:pPr>
      <w:pStyle w:val="35"/>
      <w:framePr w:wrap="around" w:vAnchor="text" w:hAnchor="margin" w:xAlign="center" w:y="1"/>
      <w:rPr>
        <w:rStyle w:val="62"/>
      </w:rPr>
    </w:pPr>
    <w:r>
      <w:fldChar w:fldCharType="begin"/>
    </w:r>
    <w:r>
      <w:rPr>
        <w:rStyle w:val="62"/>
      </w:rPr>
      <w:instrText xml:space="preserve">PAGE  </w:instrText>
    </w:r>
    <w:r>
      <w:fldChar w:fldCharType="end"/>
    </w:r>
  </w:p>
  <w:p w14:paraId="171CB5C3">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E58F">
    <w:pPr>
      <w:pStyle w:val="35"/>
      <w:framePr w:wrap="around" w:vAnchor="text" w:hAnchor="margin" w:xAlign="center" w:y="1"/>
      <w:rPr>
        <w:rStyle w:val="62"/>
      </w:rPr>
    </w:pPr>
  </w:p>
  <w:p w14:paraId="5367AA11">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8C25E">
    <w:pPr>
      <w:pStyle w:val="35"/>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0473">
    <w:pPr>
      <w:pStyle w:val="35"/>
      <w:framePr w:wrap="around" w:vAnchor="text" w:hAnchor="margin" w:xAlign="center" w:y="1"/>
      <w:rPr>
        <w:rStyle w:val="62"/>
      </w:rPr>
    </w:pPr>
    <w:r>
      <w:fldChar w:fldCharType="begin"/>
    </w:r>
    <w:r>
      <w:rPr>
        <w:rStyle w:val="62"/>
      </w:rPr>
      <w:instrText xml:space="preserve">PAGE  </w:instrText>
    </w:r>
    <w:r>
      <w:fldChar w:fldCharType="end"/>
    </w:r>
  </w:p>
  <w:p w14:paraId="4FF6400E">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6828">
    <w:pPr>
      <w:pStyle w:val="35"/>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406160">
                          <w:pPr>
                            <w:pStyle w:val="35"/>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21</w:t>
                          </w:r>
                          <w:r>
                            <w:rPr>
                              <w:rFonts w:ascii="宋体" w:hAnsi="宋体"/>
                              <w:sz w:val="21"/>
                              <w:szCs w:val="21"/>
                            </w:rPr>
                            <w:fldChar w:fldCharType="end"/>
                          </w:r>
                        </w:p>
                      </w:txbxContent>
                    </wps:txbx>
                    <wps:bodyPr wrap="none" lIns="0" tIns="0" rIns="0" bIns="0" upright="0">
                      <a:spAutoFit/>
                    </wps:bodyPr>
                  </wps:wsp>
                </a:graphicData>
              </a:graphic>
            </wp:anchor>
          </w:drawing>
        </mc:Choice>
        <mc:Fallback>
          <w:pict>
            <v:shape id="文本框 410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mARs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aDEcYsDv/z4fvn5+/LrG7lZ&#10;Vj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sZgEbLAQAAnAMAAA4AAAAAAAAAAQAgAAAAHgEAAGRycy9lMm9E&#10;b2MueG1sUEsFBgAAAAAGAAYAWQEAAFsFAAAAAA==&#10;">
              <v:fill on="f" focussize="0,0"/>
              <v:stroke on="f"/>
              <v:imagedata o:title=""/>
              <o:lock v:ext="edit" aspectratio="f"/>
              <v:textbox inset="0mm,0mm,0mm,0mm" style="mso-fit-shape-to-text:t;">
                <w:txbxContent>
                  <w:p w14:paraId="7C406160">
                    <w:pPr>
                      <w:pStyle w:val="35"/>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21</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7DD6">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DCA9DB5">
    <w:pPr>
      <w:pStyle w:val="3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93D6D">
    <w:pPr>
      <w:pStyle w:val="35"/>
      <w:jc w:val="center"/>
      <w:rPr>
        <w:rFonts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- 58 -</w:t>
    </w:r>
    <w:r>
      <w:rPr>
        <w:rFonts w:ascii="宋体" w:hAnsi="宋体"/>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76F0">
    <w:pPr>
      <w:pStyle w:val="35"/>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F04C46">
                          <w:pPr>
                            <w:pStyle w:val="35"/>
                          </w:pPr>
                          <w:r>
                            <w:fldChar w:fldCharType="begin"/>
                          </w:r>
                          <w:r>
                            <w:instrText xml:space="preserve"> PAGE  \* MERGEFORMAT </w:instrText>
                          </w:r>
                          <w:r>
                            <w:fldChar w:fldCharType="separate"/>
                          </w:r>
                          <w:r>
                            <w:t>- 67 -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5F04C46">
                    <w:pPr>
                      <w:pStyle w:val="35"/>
                    </w:pPr>
                    <w:r>
                      <w:fldChar w:fldCharType="begin"/>
                    </w:r>
                    <w:r>
                      <w:instrText xml:space="preserve"> PAGE  \* MERGEFORMAT </w:instrText>
                    </w:r>
                    <w:r>
                      <w:fldChar w:fldCharType="separate"/>
                    </w:r>
                    <w:r>
                      <w:t>- 67 -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4CCD">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C3EE">
    <w:pPr>
      <w:pStyle w:val="3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673E2"/>
    <w:multiLevelType w:val="singleLevel"/>
    <w:tmpl w:val="9AB673E2"/>
    <w:lvl w:ilvl="0" w:tentative="0">
      <w:start w:val="1"/>
      <w:numFmt w:val="chineseCounting"/>
      <w:suff w:val="nothing"/>
      <w:lvlText w:val="%1、"/>
      <w:lvlJc w:val="left"/>
      <w:rPr>
        <w:rFonts w:hint="eastAsia"/>
      </w:rPr>
    </w:lvl>
  </w:abstractNum>
  <w:abstractNum w:abstractNumId="1">
    <w:nsid w:val="D6CCA4F2"/>
    <w:multiLevelType w:val="singleLevel"/>
    <w:tmpl w:val="D6CCA4F2"/>
    <w:lvl w:ilvl="0" w:tentative="0">
      <w:start w:val="1"/>
      <w:numFmt w:val="decimal"/>
      <w:suff w:val="nothing"/>
      <w:lvlText w:val="%1、"/>
      <w:lvlJc w:val="left"/>
    </w:lvl>
  </w:abstractNum>
  <w:abstractNum w:abstractNumId="2">
    <w:nsid w:val="00000009"/>
    <w:multiLevelType w:val="multilevel"/>
    <w:tmpl w:val="00000009"/>
    <w:lvl w:ilvl="0" w:tentative="0">
      <w:start w:val="1"/>
      <w:numFmt w:val="upperLetter"/>
      <w:pStyle w:val="12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5"/>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4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72"/>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0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1"/>
    <w:multiLevelType w:val="multilevel"/>
    <w:tmpl w:val="00000011"/>
    <w:lvl w:ilvl="0" w:tentative="0">
      <w:start w:val="1"/>
      <w:numFmt w:val="decimal"/>
      <w:pStyle w:val="13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9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34"/>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C374FF7"/>
    <w:multiLevelType w:val="singleLevel"/>
    <w:tmpl w:val="4C374FF7"/>
    <w:lvl w:ilvl="0" w:tentative="0">
      <w:start w:val="2"/>
      <w:numFmt w:val="chineseCounting"/>
      <w:suff w:val="nothing"/>
      <w:lvlText w:val="（%1）"/>
      <w:lvlJc w:val="left"/>
      <w:rPr>
        <w:rFonts w:hint="eastAsia"/>
      </w:rPr>
    </w:lvl>
  </w:abstractNum>
  <w:abstractNum w:abstractNumId="14">
    <w:nsid w:val="5825F05E"/>
    <w:multiLevelType w:val="singleLevel"/>
    <w:tmpl w:val="5825F05E"/>
    <w:lvl w:ilvl="0" w:tentative="0">
      <w:start w:val="2"/>
      <w:numFmt w:val="chineseCounting"/>
      <w:suff w:val="nothing"/>
      <w:lvlText w:val="（%1）"/>
      <w:lvlJc w:val="left"/>
      <w:rPr>
        <w:rFonts w:hint="eastAsia"/>
      </w:rPr>
    </w:lvl>
  </w:abstractNum>
  <w:abstractNum w:abstractNumId="15">
    <w:nsid w:val="7527079C"/>
    <w:multiLevelType w:val="singleLevel"/>
    <w:tmpl w:val="7527079C"/>
    <w:lvl w:ilvl="0" w:tentative="0">
      <w:start w:val="1"/>
      <w:numFmt w:val="decimal"/>
      <w:lvlText w:val="%1."/>
      <w:lvlJc w:val="left"/>
      <w:pPr>
        <w:tabs>
          <w:tab w:val="left" w:pos="312"/>
        </w:tabs>
      </w:pPr>
    </w:lvl>
  </w:abstractNum>
  <w:num w:numId="1">
    <w:abstractNumId w:val="9"/>
  </w:num>
  <w:num w:numId="2">
    <w:abstractNumId w:val="5"/>
  </w:num>
  <w:num w:numId="3">
    <w:abstractNumId w:val="10"/>
  </w:num>
  <w:num w:numId="4">
    <w:abstractNumId w:val="2"/>
  </w:num>
  <w:num w:numId="5">
    <w:abstractNumId w:val="7"/>
  </w:num>
  <w:num w:numId="6">
    <w:abstractNumId w:val="12"/>
  </w:num>
  <w:num w:numId="7">
    <w:abstractNumId w:val="3"/>
  </w:num>
  <w:num w:numId="8">
    <w:abstractNumId w:val="4"/>
  </w:num>
  <w:num w:numId="9">
    <w:abstractNumId w:val="8"/>
  </w:num>
  <w:num w:numId="10">
    <w:abstractNumId w:val="6"/>
  </w:num>
  <w:num w:numId="11">
    <w:abstractNumId w:val="11"/>
  </w:num>
  <w:num w:numId="12">
    <w:abstractNumId w:val="0"/>
  </w:num>
  <w:num w:numId="13">
    <w:abstractNumId w:val="14"/>
  </w:num>
  <w:num w:numId="14">
    <w:abstractNumId w:val="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WVjNDM1OTAyNDQ2MTBjNDM1MWMxYmRhOGE3MTIifQ=="/>
  </w:docVars>
  <w:rsids>
    <w:rsidRoot w:val="00172A27"/>
    <w:rsid w:val="000014C5"/>
    <w:rsid w:val="00002AE4"/>
    <w:rsid w:val="00003626"/>
    <w:rsid w:val="000040DE"/>
    <w:rsid w:val="000070F0"/>
    <w:rsid w:val="000075E8"/>
    <w:rsid w:val="00011B4B"/>
    <w:rsid w:val="000129E2"/>
    <w:rsid w:val="00016B79"/>
    <w:rsid w:val="00017816"/>
    <w:rsid w:val="00032ACA"/>
    <w:rsid w:val="0003632F"/>
    <w:rsid w:val="00041CAA"/>
    <w:rsid w:val="00043835"/>
    <w:rsid w:val="0004739C"/>
    <w:rsid w:val="00051E02"/>
    <w:rsid w:val="000523C9"/>
    <w:rsid w:val="0005298B"/>
    <w:rsid w:val="0005417C"/>
    <w:rsid w:val="000576E1"/>
    <w:rsid w:val="00061A7C"/>
    <w:rsid w:val="00063981"/>
    <w:rsid w:val="00074C38"/>
    <w:rsid w:val="000816AD"/>
    <w:rsid w:val="00082CC1"/>
    <w:rsid w:val="00084249"/>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592D"/>
    <w:rsid w:val="000C6D89"/>
    <w:rsid w:val="000D776F"/>
    <w:rsid w:val="000E01C9"/>
    <w:rsid w:val="000E0327"/>
    <w:rsid w:val="000E0DD7"/>
    <w:rsid w:val="000E3259"/>
    <w:rsid w:val="000E4835"/>
    <w:rsid w:val="000E516A"/>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80ACB"/>
    <w:rsid w:val="00181A6C"/>
    <w:rsid w:val="00182552"/>
    <w:rsid w:val="00183B60"/>
    <w:rsid w:val="00186623"/>
    <w:rsid w:val="001879FD"/>
    <w:rsid w:val="001922D1"/>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002"/>
    <w:rsid w:val="002339D3"/>
    <w:rsid w:val="00234257"/>
    <w:rsid w:val="002348E0"/>
    <w:rsid w:val="00254E1A"/>
    <w:rsid w:val="00262555"/>
    <w:rsid w:val="002643C1"/>
    <w:rsid w:val="00265203"/>
    <w:rsid w:val="00270223"/>
    <w:rsid w:val="00270BE1"/>
    <w:rsid w:val="0027199E"/>
    <w:rsid w:val="00271D47"/>
    <w:rsid w:val="002721EA"/>
    <w:rsid w:val="002752BA"/>
    <w:rsid w:val="002761C6"/>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6AC9"/>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4647E"/>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C7A6D"/>
    <w:rsid w:val="004D2334"/>
    <w:rsid w:val="004D433D"/>
    <w:rsid w:val="004D4410"/>
    <w:rsid w:val="004E156F"/>
    <w:rsid w:val="004E2DC5"/>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0F3A"/>
    <w:rsid w:val="0057306D"/>
    <w:rsid w:val="00573AE3"/>
    <w:rsid w:val="00581EF9"/>
    <w:rsid w:val="00583690"/>
    <w:rsid w:val="005866F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03B44"/>
    <w:rsid w:val="00613410"/>
    <w:rsid w:val="00617986"/>
    <w:rsid w:val="00620146"/>
    <w:rsid w:val="006256CA"/>
    <w:rsid w:val="00627729"/>
    <w:rsid w:val="00627E6B"/>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A6832"/>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59F"/>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2DC2"/>
    <w:rsid w:val="007E517D"/>
    <w:rsid w:val="007F2ED2"/>
    <w:rsid w:val="007F6769"/>
    <w:rsid w:val="008041D4"/>
    <w:rsid w:val="00806938"/>
    <w:rsid w:val="00807818"/>
    <w:rsid w:val="0081156A"/>
    <w:rsid w:val="00827398"/>
    <w:rsid w:val="008275B6"/>
    <w:rsid w:val="0083653E"/>
    <w:rsid w:val="008369DC"/>
    <w:rsid w:val="00842974"/>
    <w:rsid w:val="00842F87"/>
    <w:rsid w:val="00843A88"/>
    <w:rsid w:val="00843D2E"/>
    <w:rsid w:val="00847151"/>
    <w:rsid w:val="0085550A"/>
    <w:rsid w:val="008616EF"/>
    <w:rsid w:val="00863C25"/>
    <w:rsid w:val="008641B7"/>
    <w:rsid w:val="00864D80"/>
    <w:rsid w:val="00864DC1"/>
    <w:rsid w:val="00866DC2"/>
    <w:rsid w:val="00870530"/>
    <w:rsid w:val="008705BC"/>
    <w:rsid w:val="00871999"/>
    <w:rsid w:val="00872E27"/>
    <w:rsid w:val="00875A42"/>
    <w:rsid w:val="0088192C"/>
    <w:rsid w:val="008904A8"/>
    <w:rsid w:val="00891D94"/>
    <w:rsid w:val="00896589"/>
    <w:rsid w:val="008A0CEE"/>
    <w:rsid w:val="008A19AF"/>
    <w:rsid w:val="008A20FB"/>
    <w:rsid w:val="008A4D88"/>
    <w:rsid w:val="008C119C"/>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852"/>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A544B"/>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87E88"/>
    <w:rsid w:val="00A91750"/>
    <w:rsid w:val="00A95D95"/>
    <w:rsid w:val="00A977EC"/>
    <w:rsid w:val="00AA3FD1"/>
    <w:rsid w:val="00AA52DE"/>
    <w:rsid w:val="00AB11B3"/>
    <w:rsid w:val="00AB1DAF"/>
    <w:rsid w:val="00AB265E"/>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3353C"/>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508"/>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938B3"/>
    <w:rsid w:val="00CA10F9"/>
    <w:rsid w:val="00CA14F4"/>
    <w:rsid w:val="00CA583F"/>
    <w:rsid w:val="00CA5844"/>
    <w:rsid w:val="00CA7415"/>
    <w:rsid w:val="00CB265C"/>
    <w:rsid w:val="00CB2BDD"/>
    <w:rsid w:val="00CB32BC"/>
    <w:rsid w:val="00CB4540"/>
    <w:rsid w:val="00CB4951"/>
    <w:rsid w:val="00CB7A07"/>
    <w:rsid w:val="00CC59BB"/>
    <w:rsid w:val="00CC5F68"/>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CF7124"/>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7B1"/>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94368"/>
    <w:rsid w:val="00EA010E"/>
    <w:rsid w:val="00EA28AB"/>
    <w:rsid w:val="00EA6FBF"/>
    <w:rsid w:val="00EB1E33"/>
    <w:rsid w:val="00EB4DA6"/>
    <w:rsid w:val="00EB6258"/>
    <w:rsid w:val="00EB7B0A"/>
    <w:rsid w:val="00EC0881"/>
    <w:rsid w:val="00EC74F9"/>
    <w:rsid w:val="00ED13DE"/>
    <w:rsid w:val="00ED1996"/>
    <w:rsid w:val="00ED2843"/>
    <w:rsid w:val="00ED2F55"/>
    <w:rsid w:val="00ED5ED8"/>
    <w:rsid w:val="00EE0C95"/>
    <w:rsid w:val="00EE3F0F"/>
    <w:rsid w:val="00EF0199"/>
    <w:rsid w:val="00EF2D23"/>
    <w:rsid w:val="00F0263C"/>
    <w:rsid w:val="00F0402A"/>
    <w:rsid w:val="00F07266"/>
    <w:rsid w:val="00F108F5"/>
    <w:rsid w:val="00F16313"/>
    <w:rsid w:val="00F1700E"/>
    <w:rsid w:val="00F20820"/>
    <w:rsid w:val="00F20FF1"/>
    <w:rsid w:val="00F24317"/>
    <w:rsid w:val="00F27AC7"/>
    <w:rsid w:val="00F32641"/>
    <w:rsid w:val="00F34974"/>
    <w:rsid w:val="00F35457"/>
    <w:rsid w:val="00F3595B"/>
    <w:rsid w:val="00F367F3"/>
    <w:rsid w:val="00F36A26"/>
    <w:rsid w:val="00F40854"/>
    <w:rsid w:val="00F41F54"/>
    <w:rsid w:val="00F426A6"/>
    <w:rsid w:val="00F429FD"/>
    <w:rsid w:val="00F4623C"/>
    <w:rsid w:val="00F46AD7"/>
    <w:rsid w:val="00F56399"/>
    <w:rsid w:val="00F606BB"/>
    <w:rsid w:val="00F70113"/>
    <w:rsid w:val="00F746E3"/>
    <w:rsid w:val="00F76C17"/>
    <w:rsid w:val="00F76EF3"/>
    <w:rsid w:val="00F7709C"/>
    <w:rsid w:val="00F7750A"/>
    <w:rsid w:val="00F80006"/>
    <w:rsid w:val="00F80084"/>
    <w:rsid w:val="00F91602"/>
    <w:rsid w:val="00F95676"/>
    <w:rsid w:val="00F96401"/>
    <w:rsid w:val="00F9690B"/>
    <w:rsid w:val="00FA00A3"/>
    <w:rsid w:val="00FA3F8B"/>
    <w:rsid w:val="00FA56FF"/>
    <w:rsid w:val="00FA767D"/>
    <w:rsid w:val="00FB693B"/>
    <w:rsid w:val="00FC02BF"/>
    <w:rsid w:val="00FC3C96"/>
    <w:rsid w:val="00FD0EB0"/>
    <w:rsid w:val="00FD1465"/>
    <w:rsid w:val="00FD2470"/>
    <w:rsid w:val="00FD5823"/>
    <w:rsid w:val="00FD7BE0"/>
    <w:rsid w:val="00FD7D42"/>
    <w:rsid w:val="00FE1C27"/>
    <w:rsid w:val="00FE326F"/>
    <w:rsid w:val="00FE5C31"/>
    <w:rsid w:val="00FF0F20"/>
    <w:rsid w:val="00FF1B0E"/>
    <w:rsid w:val="00FF268A"/>
    <w:rsid w:val="00FF748B"/>
    <w:rsid w:val="01DD1E9F"/>
    <w:rsid w:val="021358C1"/>
    <w:rsid w:val="023A4BFB"/>
    <w:rsid w:val="02493090"/>
    <w:rsid w:val="024E06A7"/>
    <w:rsid w:val="0273635F"/>
    <w:rsid w:val="027F2F56"/>
    <w:rsid w:val="02B07E7A"/>
    <w:rsid w:val="02D4768E"/>
    <w:rsid w:val="034443F1"/>
    <w:rsid w:val="0361440A"/>
    <w:rsid w:val="03A03184"/>
    <w:rsid w:val="03A67D02"/>
    <w:rsid w:val="03C843EE"/>
    <w:rsid w:val="03F359AA"/>
    <w:rsid w:val="03F37758"/>
    <w:rsid w:val="041457E8"/>
    <w:rsid w:val="0430412A"/>
    <w:rsid w:val="045559CC"/>
    <w:rsid w:val="048900BC"/>
    <w:rsid w:val="04C3537C"/>
    <w:rsid w:val="04FC6AE0"/>
    <w:rsid w:val="052E68CC"/>
    <w:rsid w:val="05616943"/>
    <w:rsid w:val="056B1570"/>
    <w:rsid w:val="05813946"/>
    <w:rsid w:val="058F00D5"/>
    <w:rsid w:val="05A85FE3"/>
    <w:rsid w:val="05DA6958"/>
    <w:rsid w:val="060A2B37"/>
    <w:rsid w:val="067803E8"/>
    <w:rsid w:val="068A3C77"/>
    <w:rsid w:val="06A05C25"/>
    <w:rsid w:val="06BB3ADC"/>
    <w:rsid w:val="07283BBC"/>
    <w:rsid w:val="07584455"/>
    <w:rsid w:val="07A174CB"/>
    <w:rsid w:val="07E81BB7"/>
    <w:rsid w:val="08716E9D"/>
    <w:rsid w:val="08B009EB"/>
    <w:rsid w:val="08EC4F18"/>
    <w:rsid w:val="08F85505"/>
    <w:rsid w:val="099C263F"/>
    <w:rsid w:val="09A0690C"/>
    <w:rsid w:val="09A727B4"/>
    <w:rsid w:val="09B727E4"/>
    <w:rsid w:val="09C556F2"/>
    <w:rsid w:val="09E24B57"/>
    <w:rsid w:val="09E27545"/>
    <w:rsid w:val="0A4E0677"/>
    <w:rsid w:val="0A6D18E6"/>
    <w:rsid w:val="0AB80990"/>
    <w:rsid w:val="0ACF1D45"/>
    <w:rsid w:val="0AFC15E8"/>
    <w:rsid w:val="0B30580B"/>
    <w:rsid w:val="0BF20BEE"/>
    <w:rsid w:val="0C9E75C1"/>
    <w:rsid w:val="0D1F336B"/>
    <w:rsid w:val="0D7F205C"/>
    <w:rsid w:val="0DBA12E6"/>
    <w:rsid w:val="0DC82110"/>
    <w:rsid w:val="0E2350DD"/>
    <w:rsid w:val="0E56100F"/>
    <w:rsid w:val="0E8536A2"/>
    <w:rsid w:val="0E9E3446"/>
    <w:rsid w:val="0EB36461"/>
    <w:rsid w:val="0EBF440A"/>
    <w:rsid w:val="0ED939EE"/>
    <w:rsid w:val="0F264E85"/>
    <w:rsid w:val="0F990090"/>
    <w:rsid w:val="0FB022B6"/>
    <w:rsid w:val="0FB303E0"/>
    <w:rsid w:val="0FC3607D"/>
    <w:rsid w:val="0FF30ADF"/>
    <w:rsid w:val="10142F30"/>
    <w:rsid w:val="10523A58"/>
    <w:rsid w:val="106A6FF4"/>
    <w:rsid w:val="108F078D"/>
    <w:rsid w:val="109127D2"/>
    <w:rsid w:val="10A81315"/>
    <w:rsid w:val="10C540BF"/>
    <w:rsid w:val="10EB7CBC"/>
    <w:rsid w:val="116F23E8"/>
    <w:rsid w:val="11902A8A"/>
    <w:rsid w:val="1193257A"/>
    <w:rsid w:val="124E6E9F"/>
    <w:rsid w:val="126B5744"/>
    <w:rsid w:val="12B44556"/>
    <w:rsid w:val="12B6291B"/>
    <w:rsid w:val="12FB2185"/>
    <w:rsid w:val="13297564"/>
    <w:rsid w:val="135E44C2"/>
    <w:rsid w:val="13737F6D"/>
    <w:rsid w:val="13A9398F"/>
    <w:rsid w:val="13F015BE"/>
    <w:rsid w:val="14237BE5"/>
    <w:rsid w:val="146971C3"/>
    <w:rsid w:val="1476147E"/>
    <w:rsid w:val="147A5E14"/>
    <w:rsid w:val="14D3092C"/>
    <w:rsid w:val="150317C5"/>
    <w:rsid w:val="15127C5A"/>
    <w:rsid w:val="1517633A"/>
    <w:rsid w:val="151E215B"/>
    <w:rsid w:val="154C4F1A"/>
    <w:rsid w:val="159D7523"/>
    <w:rsid w:val="15C947BC"/>
    <w:rsid w:val="15DD5B72"/>
    <w:rsid w:val="15F148F0"/>
    <w:rsid w:val="1614790F"/>
    <w:rsid w:val="161A71A5"/>
    <w:rsid w:val="161B7A15"/>
    <w:rsid w:val="163D57AB"/>
    <w:rsid w:val="16512D5D"/>
    <w:rsid w:val="1656535D"/>
    <w:rsid w:val="166D339A"/>
    <w:rsid w:val="16DC4A14"/>
    <w:rsid w:val="170535D2"/>
    <w:rsid w:val="17103D25"/>
    <w:rsid w:val="17123BAE"/>
    <w:rsid w:val="171657DF"/>
    <w:rsid w:val="172F68A1"/>
    <w:rsid w:val="1732777D"/>
    <w:rsid w:val="173B6FF4"/>
    <w:rsid w:val="175A3EB4"/>
    <w:rsid w:val="17A1211B"/>
    <w:rsid w:val="18001FEB"/>
    <w:rsid w:val="18297794"/>
    <w:rsid w:val="1830456F"/>
    <w:rsid w:val="183121A5"/>
    <w:rsid w:val="183F48C2"/>
    <w:rsid w:val="184E2D57"/>
    <w:rsid w:val="18B06B2C"/>
    <w:rsid w:val="18D314AE"/>
    <w:rsid w:val="18ED7A84"/>
    <w:rsid w:val="18F338FE"/>
    <w:rsid w:val="190E24E6"/>
    <w:rsid w:val="193C52A5"/>
    <w:rsid w:val="195D3039"/>
    <w:rsid w:val="1A085187"/>
    <w:rsid w:val="1A6C3968"/>
    <w:rsid w:val="1AE41750"/>
    <w:rsid w:val="1AEC1033"/>
    <w:rsid w:val="1BE84A67"/>
    <w:rsid w:val="1BEC04A8"/>
    <w:rsid w:val="1BED4E7D"/>
    <w:rsid w:val="1BF41E67"/>
    <w:rsid w:val="1C0020E8"/>
    <w:rsid w:val="1C0D4CD7"/>
    <w:rsid w:val="1C146065"/>
    <w:rsid w:val="1C534DE0"/>
    <w:rsid w:val="1CA70C88"/>
    <w:rsid w:val="1CC9529A"/>
    <w:rsid w:val="1CE65C54"/>
    <w:rsid w:val="1DAA6C81"/>
    <w:rsid w:val="1DDC7057"/>
    <w:rsid w:val="1E006819"/>
    <w:rsid w:val="1E0E4479"/>
    <w:rsid w:val="1E197963"/>
    <w:rsid w:val="1E1A106F"/>
    <w:rsid w:val="1E637DE5"/>
    <w:rsid w:val="1ECF6371"/>
    <w:rsid w:val="1ED0096A"/>
    <w:rsid w:val="1F1FA109"/>
    <w:rsid w:val="1F4A2E8F"/>
    <w:rsid w:val="1F66307C"/>
    <w:rsid w:val="1F915726"/>
    <w:rsid w:val="1F917A6D"/>
    <w:rsid w:val="1FA92F69"/>
    <w:rsid w:val="1FCA360B"/>
    <w:rsid w:val="1FE83A91"/>
    <w:rsid w:val="201A79C2"/>
    <w:rsid w:val="20337402"/>
    <w:rsid w:val="206A6B9C"/>
    <w:rsid w:val="206B480F"/>
    <w:rsid w:val="208A4B48"/>
    <w:rsid w:val="20971013"/>
    <w:rsid w:val="20B63B8F"/>
    <w:rsid w:val="20C55B80"/>
    <w:rsid w:val="20C75D9C"/>
    <w:rsid w:val="21442F49"/>
    <w:rsid w:val="214959F4"/>
    <w:rsid w:val="215533A8"/>
    <w:rsid w:val="21864056"/>
    <w:rsid w:val="219914E7"/>
    <w:rsid w:val="21CF315A"/>
    <w:rsid w:val="22113B54"/>
    <w:rsid w:val="22883309"/>
    <w:rsid w:val="228A0E2F"/>
    <w:rsid w:val="228A7081"/>
    <w:rsid w:val="22C53076"/>
    <w:rsid w:val="22E05E65"/>
    <w:rsid w:val="230A01C2"/>
    <w:rsid w:val="23201794"/>
    <w:rsid w:val="23272B22"/>
    <w:rsid w:val="235F406A"/>
    <w:rsid w:val="23720241"/>
    <w:rsid w:val="23F944BF"/>
    <w:rsid w:val="240115C5"/>
    <w:rsid w:val="2483337D"/>
    <w:rsid w:val="24B403E6"/>
    <w:rsid w:val="25205A7B"/>
    <w:rsid w:val="25563FC2"/>
    <w:rsid w:val="257C5BC1"/>
    <w:rsid w:val="259D0E7A"/>
    <w:rsid w:val="259D45CC"/>
    <w:rsid w:val="25DF1492"/>
    <w:rsid w:val="260823E3"/>
    <w:rsid w:val="26111D82"/>
    <w:rsid w:val="265579A6"/>
    <w:rsid w:val="265754CC"/>
    <w:rsid w:val="26C35F7D"/>
    <w:rsid w:val="26DD6558"/>
    <w:rsid w:val="26DF65AA"/>
    <w:rsid w:val="26FB22FC"/>
    <w:rsid w:val="27005B64"/>
    <w:rsid w:val="27201D62"/>
    <w:rsid w:val="273E043A"/>
    <w:rsid w:val="27A26C1B"/>
    <w:rsid w:val="27FD4BA0"/>
    <w:rsid w:val="281A2C55"/>
    <w:rsid w:val="28575C58"/>
    <w:rsid w:val="28643ED1"/>
    <w:rsid w:val="286D32C6"/>
    <w:rsid w:val="288E0F4E"/>
    <w:rsid w:val="28B3315D"/>
    <w:rsid w:val="28D70B46"/>
    <w:rsid w:val="29220014"/>
    <w:rsid w:val="29980031"/>
    <w:rsid w:val="29F179E6"/>
    <w:rsid w:val="2A460C93"/>
    <w:rsid w:val="2A663F30"/>
    <w:rsid w:val="2A842608"/>
    <w:rsid w:val="2AA01F44"/>
    <w:rsid w:val="2B195446"/>
    <w:rsid w:val="2B1B2F6C"/>
    <w:rsid w:val="2B381DE7"/>
    <w:rsid w:val="2B710DDE"/>
    <w:rsid w:val="2B99791F"/>
    <w:rsid w:val="2BA10E59"/>
    <w:rsid w:val="2BD92719"/>
    <w:rsid w:val="2BF81500"/>
    <w:rsid w:val="2BFB2D9E"/>
    <w:rsid w:val="2C1D25A1"/>
    <w:rsid w:val="2C5F50DB"/>
    <w:rsid w:val="2C845337"/>
    <w:rsid w:val="2CBE62A5"/>
    <w:rsid w:val="2CF63C91"/>
    <w:rsid w:val="2D35408E"/>
    <w:rsid w:val="2D6F134E"/>
    <w:rsid w:val="2DB57714"/>
    <w:rsid w:val="2DBD47AF"/>
    <w:rsid w:val="2E0A0F8F"/>
    <w:rsid w:val="2E1E4B22"/>
    <w:rsid w:val="2E1F2A86"/>
    <w:rsid w:val="2E2C7A19"/>
    <w:rsid w:val="2E671F0E"/>
    <w:rsid w:val="2E8250B1"/>
    <w:rsid w:val="2EA43279"/>
    <w:rsid w:val="2EF35FAE"/>
    <w:rsid w:val="2F2F348A"/>
    <w:rsid w:val="2F3E36CD"/>
    <w:rsid w:val="2F530B70"/>
    <w:rsid w:val="2F542417"/>
    <w:rsid w:val="2F5C1DA5"/>
    <w:rsid w:val="2F5E167A"/>
    <w:rsid w:val="2F777BE0"/>
    <w:rsid w:val="2FC516F9"/>
    <w:rsid w:val="3044736E"/>
    <w:rsid w:val="304C1E1A"/>
    <w:rsid w:val="30534F57"/>
    <w:rsid w:val="30536D05"/>
    <w:rsid w:val="30542A7D"/>
    <w:rsid w:val="307D0225"/>
    <w:rsid w:val="30EC2D6A"/>
    <w:rsid w:val="312E32CE"/>
    <w:rsid w:val="314D75C8"/>
    <w:rsid w:val="320D6056"/>
    <w:rsid w:val="32AC411C"/>
    <w:rsid w:val="32BD0DAD"/>
    <w:rsid w:val="32C04E80"/>
    <w:rsid w:val="32CE6B16"/>
    <w:rsid w:val="33640164"/>
    <w:rsid w:val="336F1825"/>
    <w:rsid w:val="337C2A16"/>
    <w:rsid w:val="33DE5327"/>
    <w:rsid w:val="33DF11FD"/>
    <w:rsid w:val="33E67E90"/>
    <w:rsid w:val="33FB7DDF"/>
    <w:rsid w:val="34480C48"/>
    <w:rsid w:val="34AF7FD2"/>
    <w:rsid w:val="34B87A7E"/>
    <w:rsid w:val="34CC177B"/>
    <w:rsid w:val="34DF14AF"/>
    <w:rsid w:val="34EA39B0"/>
    <w:rsid w:val="35285AE9"/>
    <w:rsid w:val="35366BF5"/>
    <w:rsid w:val="354C2BFB"/>
    <w:rsid w:val="35647C06"/>
    <w:rsid w:val="35C37DC3"/>
    <w:rsid w:val="36371D7C"/>
    <w:rsid w:val="36435A6D"/>
    <w:rsid w:val="36AF3103"/>
    <w:rsid w:val="36B67FED"/>
    <w:rsid w:val="36ED7BA0"/>
    <w:rsid w:val="37147DA6"/>
    <w:rsid w:val="37465815"/>
    <w:rsid w:val="375F7D0D"/>
    <w:rsid w:val="37DFB5C0"/>
    <w:rsid w:val="386171F6"/>
    <w:rsid w:val="389A0431"/>
    <w:rsid w:val="38FC1CB1"/>
    <w:rsid w:val="38FD340A"/>
    <w:rsid w:val="38FE7A29"/>
    <w:rsid w:val="39423DBA"/>
    <w:rsid w:val="398C12C3"/>
    <w:rsid w:val="399F2FBB"/>
    <w:rsid w:val="39CE1AF2"/>
    <w:rsid w:val="39D54C2E"/>
    <w:rsid w:val="39E62997"/>
    <w:rsid w:val="39F552D0"/>
    <w:rsid w:val="3A243E65"/>
    <w:rsid w:val="3A26548A"/>
    <w:rsid w:val="3A9B7C26"/>
    <w:rsid w:val="3AE35129"/>
    <w:rsid w:val="3AEF3E7A"/>
    <w:rsid w:val="3AF821C7"/>
    <w:rsid w:val="3B1A4683"/>
    <w:rsid w:val="3B2F65C0"/>
    <w:rsid w:val="3B7B35B3"/>
    <w:rsid w:val="3BD92941"/>
    <w:rsid w:val="3C2E730F"/>
    <w:rsid w:val="3C796807"/>
    <w:rsid w:val="3D65451B"/>
    <w:rsid w:val="3D69400B"/>
    <w:rsid w:val="3D6F7148"/>
    <w:rsid w:val="3D801355"/>
    <w:rsid w:val="3D956BAE"/>
    <w:rsid w:val="3DA96416"/>
    <w:rsid w:val="3DF31B27"/>
    <w:rsid w:val="3EF022E5"/>
    <w:rsid w:val="3EF75647"/>
    <w:rsid w:val="3F5D5625"/>
    <w:rsid w:val="3FBA0B4E"/>
    <w:rsid w:val="3FEC4A80"/>
    <w:rsid w:val="4000052B"/>
    <w:rsid w:val="4023028E"/>
    <w:rsid w:val="406334F2"/>
    <w:rsid w:val="40FE0F0E"/>
    <w:rsid w:val="4101455B"/>
    <w:rsid w:val="410D1152"/>
    <w:rsid w:val="41807B75"/>
    <w:rsid w:val="41911D83"/>
    <w:rsid w:val="419B675D"/>
    <w:rsid w:val="41BD0482"/>
    <w:rsid w:val="424E1A22"/>
    <w:rsid w:val="42562634"/>
    <w:rsid w:val="425C5EED"/>
    <w:rsid w:val="42B0448A"/>
    <w:rsid w:val="42C10446"/>
    <w:rsid w:val="43036368"/>
    <w:rsid w:val="43727992"/>
    <w:rsid w:val="43803E5D"/>
    <w:rsid w:val="43B078BD"/>
    <w:rsid w:val="43BA05EB"/>
    <w:rsid w:val="43D9356D"/>
    <w:rsid w:val="43FB34E3"/>
    <w:rsid w:val="44004F9E"/>
    <w:rsid w:val="44071E88"/>
    <w:rsid w:val="44107FA6"/>
    <w:rsid w:val="44784B34"/>
    <w:rsid w:val="44D46684"/>
    <w:rsid w:val="44E4041B"/>
    <w:rsid w:val="44E62761"/>
    <w:rsid w:val="45085C6F"/>
    <w:rsid w:val="45260A34"/>
    <w:rsid w:val="452C7897"/>
    <w:rsid w:val="45392D94"/>
    <w:rsid w:val="456926CF"/>
    <w:rsid w:val="45BE2A1A"/>
    <w:rsid w:val="45D61170"/>
    <w:rsid w:val="45F3209F"/>
    <w:rsid w:val="46061963"/>
    <w:rsid w:val="46195F04"/>
    <w:rsid w:val="46BC33FE"/>
    <w:rsid w:val="46D80540"/>
    <w:rsid w:val="46D81671"/>
    <w:rsid w:val="46E841F3"/>
    <w:rsid w:val="475A49C5"/>
    <w:rsid w:val="47D06A35"/>
    <w:rsid w:val="480037BE"/>
    <w:rsid w:val="48087514"/>
    <w:rsid w:val="4852443C"/>
    <w:rsid w:val="487221D5"/>
    <w:rsid w:val="489932CB"/>
    <w:rsid w:val="489D2DBB"/>
    <w:rsid w:val="48AD7515"/>
    <w:rsid w:val="48CA7928"/>
    <w:rsid w:val="48E96000"/>
    <w:rsid w:val="48F84495"/>
    <w:rsid w:val="491868E5"/>
    <w:rsid w:val="49313064"/>
    <w:rsid w:val="493957AC"/>
    <w:rsid w:val="493F46D0"/>
    <w:rsid w:val="497B7CB3"/>
    <w:rsid w:val="49845D29"/>
    <w:rsid w:val="498D1081"/>
    <w:rsid w:val="498D2E30"/>
    <w:rsid w:val="498E0956"/>
    <w:rsid w:val="49957F36"/>
    <w:rsid w:val="49F76B72"/>
    <w:rsid w:val="4A4060F4"/>
    <w:rsid w:val="4ABC7A01"/>
    <w:rsid w:val="4AC22FAD"/>
    <w:rsid w:val="4AF018C8"/>
    <w:rsid w:val="4B2D12E0"/>
    <w:rsid w:val="4B413C02"/>
    <w:rsid w:val="4B5D4A84"/>
    <w:rsid w:val="4B7A3887"/>
    <w:rsid w:val="4B7D0C82"/>
    <w:rsid w:val="4BD5286C"/>
    <w:rsid w:val="4BEB6B31"/>
    <w:rsid w:val="4C4C6FD2"/>
    <w:rsid w:val="4C6F5AD6"/>
    <w:rsid w:val="4C83051A"/>
    <w:rsid w:val="4C8449BE"/>
    <w:rsid w:val="4CB30DFF"/>
    <w:rsid w:val="4CFD344F"/>
    <w:rsid w:val="4D5048A0"/>
    <w:rsid w:val="4DA40DD2"/>
    <w:rsid w:val="4DB52955"/>
    <w:rsid w:val="4DD36371"/>
    <w:rsid w:val="4DD3727F"/>
    <w:rsid w:val="4DEF1D73"/>
    <w:rsid w:val="4DF3347D"/>
    <w:rsid w:val="4E47695E"/>
    <w:rsid w:val="4E8011B5"/>
    <w:rsid w:val="4E8C71ED"/>
    <w:rsid w:val="4E9A7B4B"/>
    <w:rsid w:val="4E9D1D67"/>
    <w:rsid w:val="4F2935FA"/>
    <w:rsid w:val="50342257"/>
    <w:rsid w:val="503A3817"/>
    <w:rsid w:val="50982285"/>
    <w:rsid w:val="50C57353"/>
    <w:rsid w:val="51165E00"/>
    <w:rsid w:val="512978E2"/>
    <w:rsid w:val="51501312"/>
    <w:rsid w:val="51CA0BF7"/>
    <w:rsid w:val="51D84E64"/>
    <w:rsid w:val="51E942BF"/>
    <w:rsid w:val="52057C01"/>
    <w:rsid w:val="526E7576"/>
    <w:rsid w:val="52D4387D"/>
    <w:rsid w:val="52D92ACB"/>
    <w:rsid w:val="52DE294E"/>
    <w:rsid w:val="52E97AF8"/>
    <w:rsid w:val="52F3483A"/>
    <w:rsid w:val="53206AC2"/>
    <w:rsid w:val="53230361"/>
    <w:rsid w:val="534C3D5B"/>
    <w:rsid w:val="534F73A8"/>
    <w:rsid w:val="539B439B"/>
    <w:rsid w:val="53AB0A82"/>
    <w:rsid w:val="53B4776F"/>
    <w:rsid w:val="53B51901"/>
    <w:rsid w:val="53CE651E"/>
    <w:rsid w:val="53FA4276"/>
    <w:rsid w:val="541A71CC"/>
    <w:rsid w:val="546D0516"/>
    <w:rsid w:val="54A13C33"/>
    <w:rsid w:val="54CA13DC"/>
    <w:rsid w:val="55361970"/>
    <w:rsid w:val="55C21CE0"/>
    <w:rsid w:val="561873AF"/>
    <w:rsid w:val="56324B78"/>
    <w:rsid w:val="56636BBD"/>
    <w:rsid w:val="568330AC"/>
    <w:rsid w:val="568E6439"/>
    <w:rsid w:val="56C105BC"/>
    <w:rsid w:val="56CF0F2B"/>
    <w:rsid w:val="56F40992"/>
    <w:rsid w:val="56FE20D8"/>
    <w:rsid w:val="5725108D"/>
    <w:rsid w:val="572D7A00"/>
    <w:rsid w:val="57315742"/>
    <w:rsid w:val="57346FE0"/>
    <w:rsid w:val="57684487"/>
    <w:rsid w:val="577207ED"/>
    <w:rsid w:val="579831C5"/>
    <w:rsid w:val="579B0E0D"/>
    <w:rsid w:val="57A53C29"/>
    <w:rsid w:val="57FD1EBD"/>
    <w:rsid w:val="58070251"/>
    <w:rsid w:val="580F5357"/>
    <w:rsid w:val="581B0D32"/>
    <w:rsid w:val="581D7A74"/>
    <w:rsid w:val="585D2567"/>
    <w:rsid w:val="58726012"/>
    <w:rsid w:val="58A837E2"/>
    <w:rsid w:val="58C47EF0"/>
    <w:rsid w:val="5906675A"/>
    <w:rsid w:val="59427AC2"/>
    <w:rsid w:val="594A6647"/>
    <w:rsid w:val="599211F9"/>
    <w:rsid w:val="5A146C55"/>
    <w:rsid w:val="5A160C1F"/>
    <w:rsid w:val="5A4C63EF"/>
    <w:rsid w:val="5A780E6A"/>
    <w:rsid w:val="5AB8507A"/>
    <w:rsid w:val="5AD00DCE"/>
    <w:rsid w:val="5AEC6044"/>
    <w:rsid w:val="5B286E5C"/>
    <w:rsid w:val="5B2D7FCE"/>
    <w:rsid w:val="5B642335"/>
    <w:rsid w:val="5C734107"/>
    <w:rsid w:val="5CA67F0E"/>
    <w:rsid w:val="5CB70DE5"/>
    <w:rsid w:val="5CD92B33"/>
    <w:rsid w:val="5D742A91"/>
    <w:rsid w:val="5D755C5D"/>
    <w:rsid w:val="5D804D2D"/>
    <w:rsid w:val="5DD9443E"/>
    <w:rsid w:val="5E1C257C"/>
    <w:rsid w:val="5E2603C6"/>
    <w:rsid w:val="5E652175"/>
    <w:rsid w:val="5E826883"/>
    <w:rsid w:val="5EFC6636"/>
    <w:rsid w:val="5F381638"/>
    <w:rsid w:val="5FA5515A"/>
    <w:rsid w:val="60527752"/>
    <w:rsid w:val="60646B56"/>
    <w:rsid w:val="606C77EB"/>
    <w:rsid w:val="609D22CD"/>
    <w:rsid w:val="60A725D1"/>
    <w:rsid w:val="60B151FE"/>
    <w:rsid w:val="61034311"/>
    <w:rsid w:val="61450C58"/>
    <w:rsid w:val="618C17C7"/>
    <w:rsid w:val="62143C96"/>
    <w:rsid w:val="6243457B"/>
    <w:rsid w:val="6256605D"/>
    <w:rsid w:val="62586512"/>
    <w:rsid w:val="62807AFE"/>
    <w:rsid w:val="630E7BFF"/>
    <w:rsid w:val="6347009B"/>
    <w:rsid w:val="63586547"/>
    <w:rsid w:val="638E5CCA"/>
    <w:rsid w:val="63E63410"/>
    <w:rsid w:val="64106B1D"/>
    <w:rsid w:val="641206A9"/>
    <w:rsid w:val="64325154"/>
    <w:rsid w:val="64346872"/>
    <w:rsid w:val="64442D19"/>
    <w:rsid w:val="646D7D07"/>
    <w:rsid w:val="64C64FF0"/>
    <w:rsid w:val="65654809"/>
    <w:rsid w:val="65BF660F"/>
    <w:rsid w:val="65D5373C"/>
    <w:rsid w:val="65E36238"/>
    <w:rsid w:val="66193090"/>
    <w:rsid w:val="664368FB"/>
    <w:rsid w:val="66A355E9"/>
    <w:rsid w:val="66B96E2F"/>
    <w:rsid w:val="66CF2882"/>
    <w:rsid w:val="674768BC"/>
    <w:rsid w:val="679F4002"/>
    <w:rsid w:val="67DF08A2"/>
    <w:rsid w:val="67E1286C"/>
    <w:rsid w:val="67EC1211"/>
    <w:rsid w:val="680E1188"/>
    <w:rsid w:val="683B2112"/>
    <w:rsid w:val="686F60CA"/>
    <w:rsid w:val="68AF296B"/>
    <w:rsid w:val="68B04D43"/>
    <w:rsid w:val="68F93BE6"/>
    <w:rsid w:val="69180510"/>
    <w:rsid w:val="693A6327"/>
    <w:rsid w:val="69443316"/>
    <w:rsid w:val="696E6382"/>
    <w:rsid w:val="69786522"/>
    <w:rsid w:val="69B33D95"/>
    <w:rsid w:val="69D41F5D"/>
    <w:rsid w:val="6A246A40"/>
    <w:rsid w:val="6A415844"/>
    <w:rsid w:val="6ABE0C43"/>
    <w:rsid w:val="6B2324F2"/>
    <w:rsid w:val="6B67752D"/>
    <w:rsid w:val="6B8E2D0B"/>
    <w:rsid w:val="6BBD14A0"/>
    <w:rsid w:val="6BCA3618"/>
    <w:rsid w:val="6BDFAB0A"/>
    <w:rsid w:val="6C5F1FB2"/>
    <w:rsid w:val="6C8639E2"/>
    <w:rsid w:val="6C9F3448"/>
    <w:rsid w:val="6D013069"/>
    <w:rsid w:val="6D3F3B91"/>
    <w:rsid w:val="6D5D0BE7"/>
    <w:rsid w:val="6D965EA7"/>
    <w:rsid w:val="6DC742B3"/>
    <w:rsid w:val="6E0948CB"/>
    <w:rsid w:val="6E21687B"/>
    <w:rsid w:val="6E4771A1"/>
    <w:rsid w:val="6E62222D"/>
    <w:rsid w:val="6E6957BE"/>
    <w:rsid w:val="6E7D0E15"/>
    <w:rsid w:val="6EB26D11"/>
    <w:rsid w:val="6ECC78BC"/>
    <w:rsid w:val="6ED22F0F"/>
    <w:rsid w:val="6EDB5653"/>
    <w:rsid w:val="6EEA3447"/>
    <w:rsid w:val="6F347726"/>
    <w:rsid w:val="6F3631A1"/>
    <w:rsid w:val="6F3C482C"/>
    <w:rsid w:val="6F433E0D"/>
    <w:rsid w:val="6F742218"/>
    <w:rsid w:val="6F7FE37A"/>
    <w:rsid w:val="6FBC771B"/>
    <w:rsid w:val="6FE7054D"/>
    <w:rsid w:val="6FE969BF"/>
    <w:rsid w:val="700B5E74"/>
    <w:rsid w:val="701B6B38"/>
    <w:rsid w:val="7055204A"/>
    <w:rsid w:val="70622071"/>
    <w:rsid w:val="707263E0"/>
    <w:rsid w:val="709D754D"/>
    <w:rsid w:val="714B6FA9"/>
    <w:rsid w:val="71C3762B"/>
    <w:rsid w:val="71DB20DB"/>
    <w:rsid w:val="71E8768A"/>
    <w:rsid w:val="720D24B0"/>
    <w:rsid w:val="72695938"/>
    <w:rsid w:val="729273D1"/>
    <w:rsid w:val="72D46F81"/>
    <w:rsid w:val="730B244E"/>
    <w:rsid w:val="73263829"/>
    <w:rsid w:val="73B057E9"/>
    <w:rsid w:val="73C17ACF"/>
    <w:rsid w:val="73C24875"/>
    <w:rsid w:val="73CC0EE6"/>
    <w:rsid w:val="74D70DF7"/>
    <w:rsid w:val="753F0BD2"/>
    <w:rsid w:val="75864A53"/>
    <w:rsid w:val="759233F8"/>
    <w:rsid w:val="75BB4E0B"/>
    <w:rsid w:val="76650B0D"/>
    <w:rsid w:val="76927701"/>
    <w:rsid w:val="76B6276A"/>
    <w:rsid w:val="77337778"/>
    <w:rsid w:val="773FE678"/>
    <w:rsid w:val="77406204"/>
    <w:rsid w:val="77905715"/>
    <w:rsid w:val="77A52F9E"/>
    <w:rsid w:val="77CB2BF1"/>
    <w:rsid w:val="78280044"/>
    <w:rsid w:val="78340796"/>
    <w:rsid w:val="784A2BC9"/>
    <w:rsid w:val="78544995"/>
    <w:rsid w:val="7860333A"/>
    <w:rsid w:val="789F3DA6"/>
    <w:rsid w:val="78A52377"/>
    <w:rsid w:val="78F62113"/>
    <w:rsid w:val="791B2483"/>
    <w:rsid w:val="792425B9"/>
    <w:rsid w:val="79975481"/>
    <w:rsid w:val="7A304654"/>
    <w:rsid w:val="7A6335B5"/>
    <w:rsid w:val="7AA02113"/>
    <w:rsid w:val="7AA716F4"/>
    <w:rsid w:val="7AE244DA"/>
    <w:rsid w:val="7B5B7497"/>
    <w:rsid w:val="7C3A20F4"/>
    <w:rsid w:val="7C97D028"/>
    <w:rsid w:val="7C9C2DAE"/>
    <w:rsid w:val="7CFE5817"/>
    <w:rsid w:val="7D264C08"/>
    <w:rsid w:val="7D7B6E68"/>
    <w:rsid w:val="7D9817C8"/>
    <w:rsid w:val="7E10135E"/>
    <w:rsid w:val="7E17093E"/>
    <w:rsid w:val="7E5D029C"/>
    <w:rsid w:val="7E9401E1"/>
    <w:rsid w:val="7F020AD1"/>
    <w:rsid w:val="7F2D7CEE"/>
    <w:rsid w:val="7F3E1EFB"/>
    <w:rsid w:val="7FDF8BFB"/>
    <w:rsid w:val="7FFA3A5E"/>
    <w:rsid w:val="BEDB8C67"/>
    <w:rsid w:val="BEF7357C"/>
    <w:rsid w:val="FDB961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69"/>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after="260" w:line="413" w:lineRule="auto"/>
      <w:outlineLvl w:val="2"/>
    </w:pPr>
    <w:rPr>
      <w:b/>
      <w:sz w:val="32"/>
    </w:rPr>
  </w:style>
  <w:style w:type="paragraph" w:styleId="5">
    <w:name w:val="heading 4"/>
    <w:basedOn w:val="4"/>
    <w:next w:val="1"/>
    <w:qFormat/>
    <w:uiPriority w:val="0"/>
    <w:pPr>
      <w:spacing w:before="280" w:after="290" w:line="372" w:lineRule="auto"/>
      <w:outlineLvl w:val="3"/>
    </w:pPr>
    <w:rPr>
      <w:rFonts w:ascii="Arial" w:hAnsi="Arial" w:eastAsia="黑体"/>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autoRedefine/>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1"/>
    <w:qFormat/>
    <w:uiPriority w:val="0"/>
    <w:pPr>
      <w:adjustRightInd w:val="0"/>
      <w:spacing w:line="360" w:lineRule="atLeast"/>
      <w:jc w:val="left"/>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1"/>
    <w:link w:val="239"/>
    <w:autoRedefine/>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next w:val="1"/>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autoRedefine/>
    <w:qFormat/>
    <w:uiPriority w:val="0"/>
    <w:pPr>
      <w:tabs>
        <w:tab w:val="center" w:pos="4153"/>
        <w:tab w:val="right" w:pos="8306"/>
      </w:tabs>
      <w:snapToGrid w:val="0"/>
      <w:jc w:val="left"/>
    </w:pPr>
    <w:rPr>
      <w:sz w:val="18"/>
    </w:rPr>
  </w:style>
  <w:style w:type="paragraph" w:styleId="36">
    <w:name w:val="header"/>
    <w:basedOn w:val="1"/>
    <w:next w:val="22"/>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List"/>
    <w:basedOn w:val="1"/>
    <w:semiHidden/>
    <w:qFormat/>
    <w:uiPriority w:val="0"/>
    <w:pPr>
      <w:ind w:left="200" w:hanging="200" w:hangingChars="200"/>
    </w:pPr>
  </w:style>
  <w:style w:type="paragraph" w:styleId="41">
    <w:name w:val="footnote text"/>
    <w:basedOn w:val="1"/>
    <w:link w:val="75"/>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kern w:val="28"/>
      <w:sz w:val="36"/>
      <w:lang w:eastAsia="en-US"/>
    </w:rPr>
  </w:style>
  <w:style w:type="paragraph" w:styleId="55">
    <w:name w:val="annotation subject"/>
    <w:basedOn w:val="19"/>
    <w:next w:val="19"/>
    <w:link w:val="76"/>
    <w:qFormat/>
    <w:uiPriority w:val="0"/>
    <w:pPr>
      <w:adjustRightInd/>
      <w:spacing w:line="240" w:lineRule="auto"/>
    </w:pPr>
  </w:style>
  <w:style w:type="paragraph" w:styleId="56">
    <w:name w:val="Body Text First Indent"/>
    <w:basedOn w:val="22"/>
    <w:next w:val="1"/>
    <w:autoRedefine/>
    <w:qFormat/>
    <w:uiPriority w:val="0"/>
    <w:pPr>
      <w:spacing w:line="360" w:lineRule="auto"/>
      <w:ind w:firstLine="420"/>
    </w:pPr>
    <w:rPr>
      <w:rFonts w:ascii="宋体" w:hAnsi="宋体"/>
      <w:sz w:val="24"/>
    </w:rPr>
  </w:style>
  <w:style w:type="paragraph" w:styleId="57">
    <w:name w:val="Body Text First Indent 2"/>
    <w:basedOn w:val="23"/>
    <w:link w:val="77"/>
    <w:autoRedefine/>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autoRedefine/>
    <w:qFormat/>
    <w:uiPriority w:val="0"/>
    <w:rPr>
      <w:position w:val="6"/>
      <w:sz w:val="14"/>
      <w:vertAlign w:val="superscript"/>
    </w:rPr>
  </w:style>
  <w:style w:type="paragraph" w:customStyle="1" w:styleId="68">
    <w:name w:val="标书正文1"/>
    <w:basedOn w:val="1"/>
    <w:qFormat/>
    <w:uiPriority w:val="0"/>
    <w:pPr>
      <w:spacing w:line="520" w:lineRule="exact"/>
      <w:ind w:firstLine="640" w:firstLineChars="200"/>
    </w:pPr>
  </w:style>
  <w:style w:type="character" w:customStyle="1" w:styleId="69">
    <w:name w:val="标题 2 Char"/>
    <w:link w:val="3"/>
    <w:autoRedefine/>
    <w:qFormat/>
    <w:uiPriority w:val="0"/>
    <w:rPr>
      <w:rFonts w:ascii="Arial" w:hAnsi="Arial" w:eastAsia="黑体"/>
      <w:b/>
      <w:kern w:val="2"/>
      <w:sz w:val="32"/>
    </w:rPr>
  </w:style>
  <w:style w:type="character" w:customStyle="1" w:styleId="70">
    <w:name w:val="标题 3 Char"/>
    <w:link w:val="4"/>
    <w:qFormat/>
    <w:uiPriority w:val="0"/>
    <w:rPr>
      <w:rFonts w:eastAsia="宋体"/>
      <w:b/>
      <w:kern w:val="2"/>
      <w:sz w:val="32"/>
      <w:lang w:val="en-US" w:eastAsia="zh-CN"/>
    </w:rPr>
  </w:style>
  <w:style w:type="character" w:customStyle="1" w:styleId="71">
    <w:name w:val="批注文字 Char"/>
    <w:link w:val="19"/>
    <w:qFormat/>
    <w:uiPriority w:val="0"/>
    <w:rPr>
      <w:sz w:val="24"/>
    </w:rPr>
  </w:style>
  <w:style w:type="character" w:customStyle="1" w:styleId="72">
    <w:name w:val="正文文本缩进 Char"/>
    <w:link w:val="23"/>
    <w:autoRedefine/>
    <w:qFormat/>
    <w:uiPriority w:val="0"/>
    <w:rPr>
      <w:kern w:val="2"/>
      <w:sz w:val="44"/>
    </w:rPr>
  </w:style>
  <w:style w:type="character" w:customStyle="1" w:styleId="73">
    <w:name w:val="日期 Char"/>
    <w:link w:val="32"/>
    <w:autoRedefine/>
    <w:qFormat/>
    <w:uiPriority w:val="0"/>
    <w:rPr>
      <w:kern w:val="2"/>
      <w:sz w:val="28"/>
    </w:rPr>
  </w:style>
  <w:style w:type="character" w:customStyle="1" w:styleId="74">
    <w:name w:val="正文文本缩进 2 Char"/>
    <w:link w:val="33"/>
    <w:autoRedefine/>
    <w:qFormat/>
    <w:uiPriority w:val="0"/>
    <w:rPr>
      <w:kern w:val="2"/>
      <w:sz w:val="28"/>
    </w:rPr>
  </w:style>
  <w:style w:type="character" w:customStyle="1" w:styleId="75">
    <w:name w:val="脚注文本 Char"/>
    <w:link w:val="41"/>
    <w:autoRedefine/>
    <w:qFormat/>
    <w:uiPriority w:val="0"/>
    <w:rPr>
      <w:kern w:val="2"/>
      <w:sz w:val="18"/>
    </w:rPr>
  </w:style>
  <w:style w:type="character" w:customStyle="1" w:styleId="76">
    <w:name w:val="批注主题 Char"/>
    <w:link w:val="55"/>
    <w:autoRedefine/>
    <w:qFormat/>
    <w:uiPriority w:val="0"/>
  </w:style>
  <w:style w:type="character" w:customStyle="1" w:styleId="77">
    <w:name w:val="正文首行缩进 2 Char"/>
    <w:link w:val="57"/>
    <w:autoRedefine/>
    <w:qFormat/>
    <w:uiPriority w:val="0"/>
  </w:style>
  <w:style w:type="character" w:customStyle="1" w:styleId="78">
    <w:name w:val="v151"/>
    <w:autoRedefine/>
    <w:qFormat/>
    <w:uiPriority w:val="0"/>
    <w:rPr>
      <w:sz w:val="18"/>
    </w:rPr>
  </w:style>
  <w:style w:type="character" w:customStyle="1" w:styleId="79">
    <w:name w:val="Char Char7"/>
    <w:autoRedefine/>
    <w:qFormat/>
    <w:uiPriority w:val="0"/>
    <w:rPr>
      <w:rFonts w:ascii="宋体" w:hAnsi="宋体" w:eastAsia="宋体"/>
      <w:kern w:val="2"/>
      <w:sz w:val="28"/>
    </w:rPr>
  </w:style>
  <w:style w:type="character" w:customStyle="1" w:styleId="80">
    <w:name w:val="小 Char"/>
    <w:autoRedefine/>
    <w:qFormat/>
    <w:uiPriority w:val="0"/>
    <w:rPr>
      <w:rFonts w:ascii="宋体" w:hAnsi="Courier New" w:eastAsia="宋体"/>
      <w:kern w:val="2"/>
      <w:sz w:val="21"/>
      <w:lang w:val="en-US" w:eastAsia="zh-CN" w:bidi="ar-SA"/>
    </w:rPr>
  </w:style>
  <w:style w:type="character" w:customStyle="1" w:styleId="81">
    <w:name w:val="文字 Char"/>
    <w:link w:val="82"/>
    <w:autoRedefine/>
    <w:qFormat/>
    <w:uiPriority w:val="0"/>
    <w:rPr>
      <w:rFonts w:ascii="宋体"/>
      <w:kern w:val="2"/>
      <w:sz w:val="28"/>
    </w:rPr>
  </w:style>
  <w:style w:type="paragraph" w:customStyle="1" w:styleId="82">
    <w:name w:val="文字"/>
    <w:basedOn w:val="1"/>
    <w:link w:val="81"/>
    <w:autoRedefine/>
    <w:qFormat/>
    <w:uiPriority w:val="0"/>
    <w:pPr>
      <w:tabs>
        <w:tab w:val="left" w:pos="8520"/>
      </w:tabs>
      <w:spacing w:line="312" w:lineRule="auto"/>
      <w:ind w:right="-210" w:firstLine="556"/>
    </w:pPr>
    <w:rPr>
      <w:rFonts w:ascii="宋体"/>
    </w:rPr>
  </w:style>
  <w:style w:type="character" w:customStyle="1" w:styleId="83">
    <w:name w:val="content-white1"/>
    <w:qFormat/>
    <w:uiPriority w:val="0"/>
    <w:rPr>
      <w:rFonts w:ascii="_x000B__x000C_" w:hAnsi="_x000B__x000C_"/>
      <w:color w:val="auto"/>
      <w:sz w:val="18"/>
      <w:u w:val="none"/>
    </w:rPr>
  </w:style>
  <w:style w:type="character" w:customStyle="1" w:styleId="84">
    <w:name w:val="正文 + 三号 Char"/>
    <w:autoRedefine/>
    <w:qFormat/>
    <w:uiPriority w:val="0"/>
    <w:rPr>
      <w:rFonts w:eastAsia="宋体"/>
      <w:kern w:val="2"/>
      <w:sz w:val="21"/>
      <w:lang w:val="en-US" w:eastAsia="zh-CN"/>
    </w:rPr>
  </w:style>
  <w:style w:type="character" w:customStyle="1" w:styleId="85">
    <w:name w:val="H2 Char"/>
    <w:autoRedefine/>
    <w:qFormat/>
    <w:uiPriority w:val="0"/>
    <w:rPr>
      <w:rFonts w:ascii="Arial" w:hAnsi="Arial" w:eastAsia="宋体"/>
      <w:kern w:val="2"/>
      <w:sz w:val="28"/>
      <w:lang w:val="en-US" w:eastAsia="zh-CN"/>
    </w:rPr>
  </w:style>
  <w:style w:type="character" w:customStyle="1" w:styleId="86">
    <w:name w:val="Char Char3"/>
    <w:autoRedefine/>
    <w:qFormat/>
    <w:uiPriority w:val="0"/>
    <w:rPr>
      <w:rFonts w:eastAsia="宋体"/>
      <w:kern w:val="2"/>
      <w:sz w:val="18"/>
      <w:lang w:val="en-US" w:eastAsia="zh-CN"/>
    </w:rPr>
  </w:style>
  <w:style w:type="character" w:customStyle="1" w:styleId="87">
    <w:name w:val="Char Char4"/>
    <w:autoRedefine/>
    <w:qFormat/>
    <w:uiPriority w:val="0"/>
    <w:rPr>
      <w:rFonts w:eastAsia="宋体"/>
      <w:b/>
      <w:kern w:val="2"/>
      <w:sz w:val="21"/>
      <w:lang w:val="en-US" w:eastAsia="zh-CN"/>
    </w:rPr>
  </w:style>
  <w:style w:type="character" w:customStyle="1" w:styleId="88">
    <w:name w:val="Table Text Char1 Char"/>
    <w:autoRedefine/>
    <w:qFormat/>
    <w:uiPriority w:val="0"/>
    <w:rPr>
      <w:rFonts w:ascii="Arial" w:hAnsi="Arial"/>
      <w:kern w:val="2"/>
      <w:sz w:val="18"/>
      <w:lang w:val="en-US" w:eastAsia="zh-CN" w:bidi="ar-SA"/>
    </w:rPr>
  </w:style>
  <w:style w:type="character" w:customStyle="1" w:styleId="89">
    <w:name w:val="Char Char5"/>
    <w:qFormat/>
    <w:uiPriority w:val="0"/>
    <w:rPr>
      <w:rFonts w:ascii="Arial" w:hAnsi="Arial" w:eastAsia="宋体"/>
      <w:b/>
      <w:kern w:val="28"/>
      <w:sz w:val="36"/>
      <w:lang w:val="en-US" w:eastAsia="en-US"/>
    </w:rPr>
  </w:style>
  <w:style w:type="character" w:customStyle="1" w:styleId="90">
    <w:name w:val="Char Char"/>
    <w:autoRedefine/>
    <w:qFormat/>
    <w:uiPriority w:val="0"/>
    <w:rPr>
      <w:rFonts w:ascii="宋体" w:hAnsi="宋体" w:eastAsia="宋体"/>
      <w:kern w:val="2"/>
      <w:sz w:val="24"/>
      <w:lang w:val="en-US" w:eastAsia="zh-CN" w:bidi="ar-SA"/>
    </w:rPr>
  </w:style>
  <w:style w:type="character" w:customStyle="1" w:styleId="91">
    <w:name w:val="Table Heading Char Char"/>
    <w:autoRedefine/>
    <w:qFormat/>
    <w:uiPriority w:val="0"/>
    <w:rPr>
      <w:rFonts w:ascii="Arial" w:hAnsi="Arial" w:eastAsia="黑体"/>
      <w:kern w:val="2"/>
      <w:sz w:val="18"/>
      <w:lang w:val="en-US" w:eastAsia="zh-CN"/>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Table Text Char"/>
    <w:link w:val="95"/>
    <w:qFormat/>
    <w:uiPriority w:val="0"/>
    <w:rPr>
      <w:rFonts w:ascii="Arial" w:hAnsi="Arial"/>
      <w:kern w:val="2"/>
      <w:sz w:val="18"/>
      <w:lang w:val="en-US" w:eastAsia="zh-CN" w:bidi="ar-SA"/>
    </w:rPr>
  </w:style>
  <w:style w:type="paragraph" w:customStyle="1" w:styleId="95">
    <w:name w:val="Table Text"/>
    <w:link w:val="94"/>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Char Char2"/>
    <w:autoRedefine/>
    <w:qFormat/>
    <w:uiPriority w:val="0"/>
    <w:rPr>
      <w:rFonts w:eastAsia="宋体"/>
      <w:kern w:val="2"/>
      <w:sz w:val="18"/>
      <w:lang w:val="en-US" w:eastAsia="zh-CN"/>
    </w:rPr>
  </w:style>
  <w:style w:type="character" w:customStyle="1" w:styleId="97">
    <w:name w:val="标书正文:  0.74 厘米 Char1"/>
    <w:qFormat/>
    <w:uiPriority w:val="0"/>
    <w:rPr>
      <w:rFonts w:eastAsia="宋体"/>
      <w:kern w:val="2"/>
      <w:sz w:val="24"/>
      <w:lang w:val="en-US" w:eastAsia="zh-CN"/>
    </w:rPr>
  </w:style>
  <w:style w:type="character" w:customStyle="1" w:styleId="98">
    <w:name w:val="样式 宋体"/>
    <w:autoRedefine/>
    <w:qFormat/>
    <w:uiPriority w:val="0"/>
    <w:rPr>
      <w:rFonts w:ascii="宋体" w:hAnsi="宋体" w:eastAsia="宋体"/>
      <w:sz w:val="28"/>
    </w:rPr>
  </w:style>
  <w:style w:type="character" w:customStyle="1" w:styleId="99">
    <w:name w:val="未命名11"/>
    <w:qFormat/>
    <w:uiPriority w:val="0"/>
    <w:rPr>
      <w:color w:val="77FFFF"/>
      <w:sz w:val="24"/>
    </w:rPr>
  </w:style>
  <w:style w:type="character" w:customStyle="1" w:styleId="100">
    <w:name w:val="crowed11"/>
    <w:qFormat/>
    <w:uiPriority w:val="0"/>
    <w:rPr>
      <w:rFonts w:hint="default" w:ascii="_x000B__x000C_" w:hAnsi="_x000B__x000C_"/>
      <w:sz w:val="24"/>
    </w:rPr>
  </w:style>
  <w:style w:type="character" w:customStyle="1" w:styleId="101">
    <w:name w:val="Char Char6"/>
    <w:autoRedefine/>
    <w:qFormat/>
    <w:uiPriority w:val="0"/>
    <w:rPr>
      <w:rFonts w:ascii="仿宋_GB2312" w:eastAsia="仿宋_GB2312"/>
      <w:kern w:val="2"/>
      <w:sz w:val="32"/>
    </w:rPr>
  </w:style>
  <w:style w:type="character" w:customStyle="1" w:styleId="102">
    <w:name w:val="title_emph1"/>
    <w:autoRedefine/>
    <w:qFormat/>
    <w:uiPriority w:val="0"/>
    <w:rPr>
      <w:rFonts w:hint="default" w:ascii="Arial" w:hAnsi="Arial"/>
      <w:b/>
      <w:sz w:val="20"/>
    </w:rPr>
  </w:style>
  <w:style w:type="character" w:customStyle="1" w:styleId="103">
    <w:name w:val="font1"/>
    <w:qFormat/>
    <w:uiPriority w:val="0"/>
    <w:rPr>
      <w:color w:val="000000"/>
      <w:sz w:val="18"/>
    </w:rPr>
  </w:style>
  <w:style w:type="character" w:customStyle="1" w:styleId="104">
    <w:name w:val="Char Char11"/>
    <w:autoRedefine/>
    <w:qFormat/>
    <w:uiPriority w:val="0"/>
    <w:rPr>
      <w:rFonts w:ascii="宋体"/>
      <w:kern w:val="2"/>
      <w:sz w:val="28"/>
    </w:rPr>
  </w:style>
  <w:style w:type="character" w:customStyle="1" w:styleId="105">
    <w:name w:val="top-det1"/>
    <w:autoRedefine/>
    <w:qFormat/>
    <w:uiPriority w:val="0"/>
    <w:rPr>
      <w:b/>
      <w:color w:val="000000"/>
    </w:rPr>
  </w:style>
  <w:style w:type="paragraph" w:customStyle="1" w:styleId="106">
    <w:name w:val="二级列表"/>
    <w:basedOn w:val="107"/>
    <w:autoRedefine/>
    <w:qFormat/>
    <w:uiPriority w:val="0"/>
    <w:pPr>
      <w:tabs>
        <w:tab w:val="left" w:pos="2120"/>
      </w:tabs>
      <w:ind w:firstLine="0" w:firstLineChars="0"/>
    </w:pPr>
    <w:rPr>
      <w:b/>
    </w:rPr>
  </w:style>
  <w:style w:type="paragraph" w:customStyle="1" w:styleId="107">
    <w:name w:val="段落正文"/>
    <w:basedOn w:val="1"/>
    <w:autoRedefine/>
    <w:qFormat/>
    <w:uiPriority w:val="0"/>
    <w:pPr>
      <w:spacing w:beforeLines="50" w:line="360" w:lineRule="auto"/>
      <w:ind w:firstLine="200" w:firstLineChars="200"/>
    </w:pPr>
    <w:rPr>
      <w:spacing w:val="2"/>
      <w:sz w:val="24"/>
    </w:rPr>
  </w:style>
  <w:style w:type="paragraph" w:customStyle="1" w:styleId="108">
    <w:name w:val="标题3——2"/>
    <w:basedOn w:val="4"/>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09">
    <w:name w:val="文本1"/>
    <w:basedOn w:val="1"/>
    <w:qFormat/>
    <w:uiPriority w:val="0"/>
    <w:pPr>
      <w:adjustRightInd w:val="0"/>
      <w:spacing w:line="312" w:lineRule="atLeast"/>
      <w:jc w:val="center"/>
    </w:pPr>
    <w:rPr>
      <w:kern w:val="0"/>
      <w:sz w:val="18"/>
    </w:rPr>
  </w:style>
  <w:style w:type="paragraph" w:customStyle="1" w:styleId="110">
    <w:name w:val="Title - Revision"/>
    <w:basedOn w:val="54"/>
    <w:autoRedefine/>
    <w:qFormat/>
    <w:uiPriority w:val="0"/>
    <w:pPr>
      <w:spacing w:before="720"/>
    </w:pPr>
  </w:style>
  <w:style w:type="paragraph" w:customStyle="1" w:styleId="111">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12">
    <w:name w:val="项目"/>
    <w:basedOn w:val="1"/>
    <w:autoRedefine/>
    <w:qFormat/>
    <w:uiPriority w:val="0"/>
    <w:pPr>
      <w:tabs>
        <w:tab w:val="left" w:pos="1280"/>
      </w:tabs>
      <w:spacing w:before="120" w:after="120" w:line="360" w:lineRule="auto"/>
      <w:ind w:left="-7" w:firstLine="567"/>
      <w:jc w:val="left"/>
    </w:pPr>
    <w:rPr>
      <w:rFonts w:ascii="宋体"/>
      <w:kern w:val="0"/>
      <w:sz w:val="24"/>
    </w:rPr>
  </w:style>
  <w:style w:type="paragraph" w:customStyle="1" w:styleId="113">
    <w:name w:val="二级条标题"/>
    <w:basedOn w:val="114"/>
    <w:qFormat/>
    <w:uiPriority w:val="0"/>
    <w:pPr>
      <w:ind w:left="840"/>
      <w:outlineLvl w:val="3"/>
    </w:pPr>
  </w:style>
  <w:style w:type="paragraph" w:customStyle="1" w:styleId="114">
    <w:name w:val="一级条标题"/>
    <w:basedOn w:val="115"/>
    <w:qFormat/>
    <w:uiPriority w:val="0"/>
    <w:pPr>
      <w:numPr>
        <w:numId w:val="0"/>
      </w:numPr>
      <w:spacing w:beforeLines="0" w:afterLines="0"/>
      <w:ind w:left="525"/>
      <w:outlineLvl w:val="2"/>
    </w:pPr>
    <w:rPr>
      <w:sz w:val="21"/>
    </w:rPr>
  </w:style>
  <w:style w:type="paragraph" w:customStyle="1" w:styleId="115">
    <w:name w:val="章标题"/>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1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7">
    <w:name w:val="1.正文"/>
    <w:basedOn w:val="1"/>
    <w:qFormat/>
    <w:uiPriority w:val="0"/>
    <w:pPr>
      <w:spacing w:line="360" w:lineRule="auto"/>
      <w:ind w:left="540" w:leftChars="225" w:firstLine="540" w:firstLineChars="225"/>
    </w:pPr>
    <w:rPr>
      <w:sz w:val="24"/>
    </w:rPr>
  </w:style>
  <w:style w:type="paragraph" w:customStyle="1" w:styleId="118">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19">
    <w:name w:val="编号正文"/>
    <w:basedOn w:val="120"/>
    <w:autoRedefine/>
    <w:qFormat/>
    <w:uiPriority w:val="0"/>
    <w:pPr>
      <w:snapToGrid/>
      <w:spacing w:line="360" w:lineRule="auto"/>
      <w:ind w:left="1407" w:hanging="1047"/>
      <w:jc w:val="left"/>
    </w:pPr>
    <w:rPr>
      <w:rFonts w:eastAsia="仿宋_GB2312"/>
    </w:rPr>
  </w:style>
  <w:style w:type="paragraph" w:customStyle="1" w:styleId="120">
    <w:name w:val="文档正文"/>
    <w:basedOn w:val="1"/>
    <w:autoRedefine/>
    <w:qFormat/>
    <w:uiPriority w:val="0"/>
    <w:pPr>
      <w:adjustRightInd w:val="0"/>
      <w:snapToGrid w:val="0"/>
      <w:spacing w:line="440" w:lineRule="exact"/>
      <w:ind w:firstLine="567"/>
    </w:pPr>
    <w:rPr>
      <w:rFonts w:ascii="Arial Narrow" w:hAnsi="Arial Narrow"/>
      <w:kern w:val="0"/>
      <w:sz w:val="24"/>
    </w:rPr>
  </w:style>
  <w:style w:type="paragraph" w:customStyle="1" w:styleId="121">
    <w:name w:val="样式3"/>
    <w:basedOn w:val="2"/>
    <w:autoRedefine/>
    <w:qFormat/>
    <w:uiPriority w:val="0"/>
    <w:pPr>
      <w:keepLines/>
      <w:adjustRightInd w:val="0"/>
      <w:spacing w:before="340" w:after="330" w:line="576" w:lineRule="auto"/>
    </w:pPr>
    <w:rPr>
      <w:rFonts w:ascii="Times New Roman" w:eastAsia="黑体"/>
      <w:b/>
      <w:kern w:val="44"/>
      <w:sz w:val="44"/>
    </w:rPr>
  </w:style>
  <w:style w:type="paragraph" w:customStyle="1" w:styleId="12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3">
    <w:name w:val="默认段落字体 Para Char Char Char Char Char Char Char Char Char1 Char Char Char Char"/>
    <w:basedOn w:val="1"/>
    <w:autoRedefine/>
    <w:qFormat/>
    <w:uiPriority w:val="0"/>
    <w:rPr>
      <w:rFonts w:ascii="Tahoma" w:hAnsi="Tahoma"/>
      <w:sz w:val="24"/>
    </w:rPr>
  </w:style>
  <w:style w:type="paragraph" w:customStyle="1" w:styleId="124">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26">
    <w:name w:val="Char Char14 Char Char"/>
    <w:basedOn w:val="1"/>
    <w:qFormat/>
    <w:uiPriority w:val="0"/>
    <w:rPr>
      <w:sz w:val="21"/>
      <w:szCs w:val="24"/>
    </w:rPr>
  </w:style>
  <w:style w:type="paragraph" w:customStyle="1" w:styleId="127">
    <w:name w:val="Char Char Char Char Char"/>
    <w:basedOn w:val="1"/>
    <w:qFormat/>
    <w:uiPriority w:val="0"/>
    <w:pPr>
      <w:tabs>
        <w:tab w:val="left" w:pos="425"/>
      </w:tabs>
      <w:ind w:left="1620" w:hanging="360"/>
    </w:pPr>
    <w:rPr>
      <w:rFonts w:ascii="Tahoma" w:hAnsi="Tahoma"/>
      <w:sz w:val="24"/>
    </w:rPr>
  </w:style>
  <w:style w:type="paragraph" w:customStyle="1" w:styleId="128">
    <w:name w:val="Char2 Char Char Char Char Char Char"/>
    <w:basedOn w:val="1"/>
    <w:qFormat/>
    <w:uiPriority w:val="0"/>
    <w:rPr>
      <w:rFonts w:ascii="仿宋_GB2312"/>
      <w:b/>
      <w:sz w:val="30"/>
    </w:rPr>
  </w:style>
  <w:style w:type="paragraph" w:customStyle="1" w:styleId="129">
    <w:name w:val="_Style 126"/>
    <w:autoRedefine/>
    <w:qFormat/>
    <w:uiPriority w:val="0"/>
    <w:rPr>
      <w:rFonts w:ascii="Times New Roman" w:hAnsi="Times New Roman" w:eastAsia="宋体" w:cs="Times New Roman"/>
      <w:kern w:val="2"/>
      <w:sz w:val="21"/>
      <w:lang w:val="en-US" w:eastAsia="zh-CN" w:bidi="ar-SA"/>
    </w:rPr>
  </w:style>
  <w:style w:type="paragraph" w:customStyle="1" w:styleId="130">
    <w:name w:val="正文格式 Char"/>
    <w:basedOn w:val="1"/>
    <w:autoRedefine/>
    <w:qFormat/>
    <w:uiPriority w:val="0"/>
    <w:pPr>
      <w:widowControl/>
      <w:adjustRightInd w:val="0"/>
      <w:spacing w:line="440" w:lineRule="atLeast"/>
      <w:ind w:firstLine="510"/>
    </w:pPr>
    <w:rPr>
      <w:kern w:val="0"/>
      <w:sz w:val="24"/>
    </w:rPr>
  </w:style>
  <w:style w:type="paragraph" w:customStyle="1" w:styleId="131">
    <w:name w:val="正文 + 三号"/>
    <w:basedOn w:val="1"/>
    <w:autoRedefine/>
    <w:qFormat/>
    <w:uiPriority w:val="0"/>
    <w:rPr>
      <w:sz w:val="21"/>
    </w:rPr>
  </w:style>
  <w:style w:type="paragraph" w:customStyle="1" w:styleId="132">
    <w:name w:val="样式 首行缩进:  0.74 厘米"/>
    <w:basedOn w:val="1"/>
    <w:autoRedefine/>
    <w:qFormat/>
    <w:uiPriority w:val="0"/>
    <w:pPr>
      <w:spacing w:line="360" w:lineRule="auto"/>
      <w:ind w:firstLine="420"/>
    </w:pPr>
    <w:rPr>
      <w:sz w:val="24"/>
    </w:rPr>
  </w:style>
  <w:style w:type="paragraph" w:customStyle="1" w:styleId="133">
    <w:name w:val="样式 样式 首行缩进:  2 字符 + 首行缩进:  2 字符"/>
    <w:basedOn w:val="1"/>
    <w:autoRedefine/>
    <w:qFormat/>
    <w:uiPriority w:val="0"/>
    <w:pPr>
      <w:numPr>
        <w:ilvl w:val="0"/>
        <w:numId w:val="5"/>
      </w:numPr>
      <w:tabs>
        <w:tab w:val="clear" w:pos="1230"/>
      </w:tabs>
      <w:spacing w:line="360" w:lineRule="auto"/>
      <w:ind w:firstLine="480" w:firstLineChars="200"/>
    </w:pPr>
    <w:rPr>
      <w:sz w:val="24"/>
    </w:rPr>
  </w:style>
  <w:style w:type="paragraph" w:customStyle="1" w:styleId="134">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Table Contents"/>
    <w:basedOn w:val="22"/>
    <w:qFormat/>
    <w:uiPriority w:val="0"/>
    <w:pPr>
      <w:suppressAutoHyphens/>
      <w:jc w:val="left"/>
    </w:pPr>
    <w:rPr>
      <w:rFonts w:ascii="Times New Roman" w:eastAsia="Times New Roman"/>
      <w:kern w:val="0"/>
      <w:sz w:val="24"/>
    </w:rPr>
  </w:style>
  <w:style w:type="paragraph" w:customStyle="1" w:styleId="137">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38">
    <w:name w:val="Char Char Char Char Char Char Char"/>
    <w:basedOn w:val="1"/>
    <w:autoRedefine/>
    <w:qFormat/>
    <w:uiPriority w:val="0"/>
    <w:rPr>
      <w:rFonts w:ascii="Tahoma" w:hAnsi="Tahoma"/>
      <w:sz w:val="24"/>
    </w:rPr>
  </w:style>
  <w:style w:type="paragraph" w:customStyle="1" w:styleId="139">
    <w:name w:val="样式2"/>
    <w:basedOn w:val="5"/>
    <w:qFormat/>
    <w:uiPriority w:val="0"/>
    <w:pPr>
      <w:numPr>
        <w:ilvl w:val="0"/>
        <w:numId w:val="6"/>
      </w:numPr>
      <w:spacing w:before="560" w:line="400" w:lineRule="exact"/>
      <w:jc w:val="center"/>
      <w:outlineLvl w:val="0"/>
    </w:pPr>
    <w:rPr>
      <w:b w:val="0"/>
      <w:sz w:val="44"/>
    </w:rPr>
  </w:style>
  <w:style w:type="paragraph" w:customStyle="1" w:styleId="140">
    <w:name w:val="内容标题"/>
    <w:basedOn w:val="17"/>
    <w:autoRedefine/>
    <w:qFormat/>
    <w:uiPriority w:val="0"/>
    <w:rPr>
      <w:rFonts w:ascii="Tahoma" w:hAnsi="Tahoma"/>
      <w:sz w:val="24"/>
    </w:rPr>
  </w:style>
  <w:style w:type="paragraph" w:customStyle="1" w:styleId="1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2">
    <w:name w:val="1"/>
    <w:basedOn w:val="1"/>
    <w:autoRedefine/>
    <w:qFormat/>
    <w:uiPriority w:val="0"/>
    <w:rPr>
      <w:rFonts w:ascii="宋体" w:hAnsi="Courier New"/>
      <w:sz w:val="21"/>
    </w:rPr>
  </w:style>
  <w:style w:type="paragraph" w:customStyle="1" w:styleId="143">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44">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45">
    <w:name w:val="Char Char Char Char Char Char Char1"/>
    <w:basedOn w:val="17"/>
    <w:qFormat/>
    <w:uiPriority w:val="0"/>
    <w:rPr>
      <w:rFonts w:ascii="宋体" w:hAnsi="Tahoma"/>
    </w:rPr>
  </w:style>
  <w:style w:type="paragraph" w:customStyle="1" w:styleId="146">
    <w:name w:val="样式 标题 6第五层条 + 三号 段前: 0.5 行"/>
    <w:basedOn w:val="7"/>
    <w:autoRedefine/>
    <w:qFormat/>
    <w:uiPriority w:val="0"/>
    <w:pPr>
      <w:widowControl/>
      <w:adjustRightInd/>
      <w:snapToGrid/>
      <w:spacing w:beforeLines="50"/>
      <w:jc w:val="left"/>
    </w:pPr>
    <w:rPr>
      <w:kern w:val="24"/>
      <w:sz w:val="28"/>
    </w:rPr>
  </w:style>
  <w:style w:type="paragraph" w:customStyle="1" w:styleId="147">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样式 正文首行缩进 2 + 首行缩进:  2 字符"/>
    <w:basedOn w:val="1"/>
    <w:autoRedefine/>
    <w:qFormat/>
    <w:uiPriority w:val="0"/>
    <w:pPr>
      <w:numPr>
        <w:ilvl w:val="0"/>
        <w:numId w:val="7"/>
      </w:numPr>
      <w:adjustRightInd w:val="0"/>
      <w:snapToGrid w:val="0"/>
      <w:spacing w:line="360" w:lineRule="auto"/>
    </w:pPr>
    <w:rPr>
      <w:rFonts w:ascii="Arial" w:hAnsi="Arial"/>
      <w:b/>
      <w:sz w:val="24"/>
    </w:rPr>
  </w:style>
  <w:style w:type="paragraph" w:customStyle="1" w:styleId="149">
    <w:name w:val="样式 行距: 1.5 倍行距1"/>
    <w:basedOn w:val="1"/>
    <w:autoRedefine/>
    <w:qFormat/>
    <w:uiPriority w:val="0"/>
    <w:pPr>
      <w:snapToGrid w:val="0"/>
    </w:pPr>
    <w:rPr>
      <w:sz w:val="21"/>
    </w:rPr>
  </w:style>
  <w:style w:type="paragraph" w:customStyle="1" w:styleId="15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1">
    <w:name w:val="00"/>
    <w:basedOn w:val="1"/>
    <w:autoRedefine/>
    <w:qFormat/>
    <w:uiPriority w:val="0"/>
    <w:pPr>
      <w:autoSpaceDE w:val="0"/>
      <w:autoSpaceDN w:val="0"/>
      <w:adjustRightInd w:val="0"/>
      <w:jc w:val="left"/>
    </w:pPr>
    <w:rPr>
      <w:rFonts w:ascii="黑体" w:eastAsia="黑体"/>
      <w:b/>
      <w:kern w:val="0"/>
      <w:sz w:val="20"/>
    </w:rPr>
  </w:style>
  <w:style w:type="paragraph" w:customStyle="1" w:styleId="152">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5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5">
    <w:name w:val="标准正文"/>
    <w:basedOn w:val="23"/>
    <w:autoRedefine/>
    <w:qFormat/>
    <w:uiPriority w:val="0"/>
    <w:pPr>
      <w:spacing w:before="60" w:after="60" w:line="360" w:lineRule="auto"/>
      <w:ind w:left="0" w:firstLine="482"/>
    </w:pPr>
    <w:rPr>
      <w:rFonts w:ascii="Arial" w:hAnsi="Arial"/>
      <w:sz w:val="24"/>
    </w:rPr>
  </w:style>
  <w:style w:type="paragraph" w:customStyle="1" w:styleId="156">
    <w:name w:val="正文文本 21"/>
    <w:basedOn w:val="1"/>
    <w:autoRedefine/>
    <w:qFormat/>
    <w:uiPriority w:val="0"/>
    <w:pPr>
      <w:adjustRightInd w:val="0"/>
      <w:spacing w:before="120" w:line="360" w:lineRule="auto"/>
      <w:ind w:firstLine="480"/>
    </w:pPr>
    <w:rPr>
      <w:sz w:val="24"/>
    </w:rPr>
  </w:style>
  <w:style w:type="paragraph" w:customStyle="1" w:styleId="157">
    <w:name w:val="样式1"/>
    <w:basedOn w:val="5"/>
    <w:autoRedefine/>
    <w:qFormat/>
    <w:uiPriority w:val="0"/>
    <w:pPr>
      <w:tabs>
        <w:tab w:val="left" w:pos="720"/>
      </w:tabs>
      <w:spacing w:before="500" w:after="260" w:line="560" w:lineRule="atLeast"/>
      <w:ind w:left="420" w:hanging="420"/>
    </w:pPr>
  </w:style>
  <w:style w:type="paragraph" w:customStyle="1" w:styleId="158">
    <w:name w:val="正文4"/>
    <w:basedOn w:val="1"/>
    <w:qFormat/>
    <w:uiPriority w:val="0"/>
    <w:pPr>
      <w:tabs>
        <w:tab w:val="left" w:pos="1275"/>
      </w:tabs>
      <w:spacing w:before="60" w:after="60" w:line="360" w:lineRule="auto"/>
      <w:ind w:left="820" w:leftChars="400" w:hanging="705"/>
    </w:pPr>
    <w:rPr>
      <w:sz w:val="24"/>
    </w:rPr>
  </w:style>
  <w:style w:type="paragraph" w:customStyle="1" w:styleId="159">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60">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61">
    <w:name w:val="文本框样式1"/>
    <w:basedOn w:val="1"/>
    <w:autoRedefine/>
    <w:qFormat/>
    <w:uiPriority w:val="0"/>
    <w:pPr>
      <w:adjustRightInd w:val="0"/>
      <w:snapToGrid w:val="0"/>
      <w:spacing w:before="60" w:line="180" w:lineRule="exact"/>
      <w:jc w:val="center"/>
    </w:pPr>
    <w:rPr>
      <w:sz w:val="21"/>
    </w:rPr>
  </w:style>
  <w:style w:type="paragraph" w:customStyle="1" w:styleId="162">
    <w:name w:val="附录2"/>
    <w:basedOn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3">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4">
    <w:name w:val="附录1"/>
    <w:basedOn w:val="1"/>
    <w:autoRedefine/>
    <w:qFormat/>
    <w:uiPriority w:val="0"/>
    <w:pPr>
      <w:tabs>
        <w:tab w:val="left" w:pos="1304"/>
      </w:tabs>
      <w:ind w:left="425" w:hanging="425"/>
      <w:outlineLvl w:val="0"/>
    </w:pPr>
    <w:rPr>
      <w:rFonts w:ascii="黑体" w:hAnsi="黑体" w:eastAsia="黑体"/>
      <w:b/>
      <w:sz w:val="44"/>
    </w:rPr>
  </w:style>
  <w:style w:type="paragraph" w:customStyle="1" w:styleId="16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6">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67">
    <w:name w:val="关键词"/>
    <w:basedOn w:val="1"/>
    <w:qFormat/>
    <w:uiPriority w:val="0"/>
    <w:pPr>
      <w:spacing w:line="360" w:lineRule="auto"/>
    </w:pPr>
    <w:rPr>
      <w:rFonts w:eastAsia="黑体"/>
      <w:sz w:val="20"/>
    </w:rPr>
  </w:style>
  <w:style w:type="paragraph" w:customStyle="1" w:styleId="168">
    <w:name w:val="Title - Date"/>
    <w:basedOn w:val="54"/>
    <w:autoRedefine/>
    <w:qFormat/>
    <w:uiPriority w:val="0"/>
    <w:pPr>
      <w:spacing w:before="240" w:after="720"/>
    </w:pPr>
    <w:rPr>
      <w:sz w:val="28"/>
    </w:rPr>
  </w:style>
  <w:style w:type="paragraph" w:customStyle="1" w:styleId="169">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0">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71">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72">
    <w:name w:val="表号"/>
    <w:basedOn w:val="1"/>
    <w:autoRedefine/>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74">
    <w:name w:val="Style Heading 3h3Heading 3 - oldLevel 3 HeadH3level_3PIM 3se..."/>
    <w:basedOn w:val="4"/>
    <w:autoRedefine/>
    <w:qFormat/>
    <w:uiPriority w:val="0"/>
    <w:pPr>
      <w:tabs>
        <w:tab w:val="left" w:pos="709"/>
        <w:tab w:val="left" w:pos="1620"/>
      </w:tabs>
      <w:ind w:left="1620" w:hanging="360"/>
    </w:pPr>
  </w:style>
  <w:style w:type="paragraph" w:customStyle="1" w:styleId="175">
    <w:name w:val="样式4"/>
    <w:basedOn w:val="5"/>
    <w:autoRedefine/>
    <w:qFormat/>
    <w:uiPriority w:val="0"/>
    <w:pPr>
      <w:adjustRightInd w:val="0"/>
      <w:snapToGrid w:val="0"/>
    </w:pPr>
  </w:style>
  <w:style w:type="paragraph" w:customStyle="1" w:styleId="176">
    <w:name w:val="摘要"/>
    <w:basedOn w:val="1"/>
    <w:autoRedefine/>
    <w:qFormat/>
    <w:uiPriority w:val="0"/>
    <w:pPr>
      <w:spacing w:line="360" w:lineRule="auto"/>
    </w:pPr>
    <w:rPr>
      <w:rFonts w:eastAsia="黑体"/>
      <w:sz w:val="20"/>
    </w:rPr>
  </w:style>
  <w:style w:type="paragraph" w:customStyle="1" w:styleId="177">
    <w:name w:val="Char Char 字元 字元 字元 Char Char Char Char"/>
    <w:basedOn w:val="1"/>
    <w:autoRedefine/>
    <w:qFormat/>
    <w:uiPriority w:val="0"/>
    <w:pPr>
      <w:adjustRightInd w:val="0"/>
      <w:spacing w:line="360" w:lineRule="auto"/>
    </w:pPr>
    <w:rPr>
      <w:kern w:val="0"/>
      <w:sz w:val="24"/>
    </w:rPr>
  </w:style>
  <w:style w:type="paragraph" w:customStyle="1" w:styleId="178">
    <w:name w:val="可研正文"/>
    <w:basedOn w:val="22"/>
    <w:autoRedefine/>
    <w:qFormat/>
    <w:uiPriority w:val="0"/>
    <w:pPr>
      <w:adjustRightInd w:val="0"/>
      <w:snapToGrid w:val="0"/>
      <w:spacing w:line="440" w:lineRule="exact"/>
      <w:ind w:firstLine="567"/>
    </w:pPr>
    <w:rPr>
      <w:sz w:val="28"/>
    </w:rPr>
  </w:style>
  <w:style w:type="paragraph" w:customStyle="1" w:styleId="179">
    <w:name w:val="没有缩进（为图形使用）"/>
    <w:basedOn w:val="1"/>
    <w:autoRedefine/>
    <w:qFormat/>
    <w:uiPriority w:val="0"/>
    <w:pPr>
      <w:spacing w:before="120" w:after="120" w:line="360" w:lineRule="auto"/>
    </w:pPr>
    <w:rPr>
      <w:sz w:val="24"/>
    </w:rPr>
  </w:style>
  <w:style w:type="paragraph" w:customStyle="1" w:styleId="180">
    <w:name w:val="样式 样式 正文首行缩进 2 + 左  0 字符 + 首行缩进:  2.57 字符"/>
    <w:basedOn w:val="1"/>
    <w:autoRedefine/>
    <w:qFormat/>
    <w:uiPriority w:val="0"/>
    <w:pPr>
      <w:adjustRightInd w:val="0"/>
      <w:snapToGrid w:val="0"/>
      <w:spacing w:after="120"/>
      <w:ind w:firstLine="540" w:firstLineChars="257"/>
    </w:pPr>
    <w:rPr>
      <w:sz w:val="21"/>
    </w:rPr>
  </w:style>
  <w:style w:type="paragraph" w:customStyle="1" w:styleId="18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2">
    <w:name w:val="标书正文:  0.74 厘米"/>
    <w:basedOn w:val="1"/>
    <w:autoRedefine/>
    <w:qFormat/>
    <w:uiPriority w:val="0"/>
    <w:pPr>
      <w:snapToGrid w:val="0"/>
      <w:spacing w:line="360" w:lineRule="auto"/>
      <w:ind w:firstLine="420"/>
    </w:pPr>
    <w:rPr>
      <w:sz w:val="24"/>
    </w:rPr>
  </w:style>
  <w:style w:type="paragraph" w:customStyle="1" w:styleId="183">
    <w:name w:val="样式 正文缩进正文（首行缩进两字）表正文正文非缩进特点标题4段1 + 首行缩进:  2 字符"/>
    <w:basedOn w:val="15"/>
    <w:autoRedefine/>
    <w:qFormat/>
    <w:uiPriority w:val="0"/>
    <w:pPr>
      <w:ind w:firstLine="480" w:firstLineChars="200"/>
    </w:pPr>
  </w:style>
  <w:style w:type="paragraph" w:customStyle="1" w:styleId="184">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5">
    <w:name w:val="Char1 Char Char Char"/>
    <w:basedOn w:val="1"/>
    <w:autoRedefine/>
    <w:qFormat/>
    <w:uiPriority w:val="0"/>
    <w:rPr>
      <w:rFonts w:ascii="Tahoma" w:hAnsi="Tahoma"/>
      <w:sz w:val="24"/>
    </w:rPr>
  </w:style>
  <w:style w:type="paragraph" w:customStyle="1" w:styleId="186">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187">
    <w:name w:val="文章正文"/>
    <w:basedOn w:val="1"/>
    <w:autoRedefine/>
    <w:qFormat/>
    <w:uiPriority w:val="0"/>
    <w:pPr>
      <w:ind w:firstLine="560" w:firstLineChars="200"/>
    </w:pPr>
    <w:rPr>
      <w:rFonts w:ascii="仿宋_GB2312" w:hAnsi="宋体" w:eastAsia="仿宋_GB2312"/>
      <w:color w:val="000000"/>
    </w:rPr>
  </w:style>
  <w:style w:type="paragraph" w:customStyle="1" w:styleId="188">
    <w:name w:val="样式 宋体 五号 两端对齐 行距: 单倍行距"/>
    <w:basedOn w:val="1"/>
    <w:autoRedefine/>
    <w:qFormat/>
    <w:uiPriority w:val="0"/>
    <w:pPr>
      <w:adjustRightInd w:val="0"/>
    </w:pPr>
    <w:rPr>
      <w:rFonts w:ascii="宋体" w:hAnsi="宋体"/>
      <w:kern w:val="0"/>
      <w:sz w:val="21"/>
    </w:rPr>
  </w:style>
  <w:style w:type="paragraph" w:customStyle="1" w:styleId="189">
    <w:name w:val="xl53"/>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90">
    <w:name w:val="Char Char1 Char"/>
    <w:basedOn w:val="1"/>
    <w:autoRedefine/>
    <w:qFormat/>
    <w:uiPriority w:val="0"/>
    <w:rPr>
      <w:rFonts w:ascii="Tahoma" w:hAnsi="Tahoma"/>
      <w:sz w:val="24"/>
      <w:szCs w:val="24"/>
    </w:rPr>
  </w:style>
  <w:style w:type="paragraph" w:customStyle="1" w:styleId="191">
    <w:name w:val="Item List"/>
    <w:autoRedefine/>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92">
    <w:name w:val="附录4"/>
    <w:basedOn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3">
    <w:name w:val="Char"/>
    <w:basedOn w:val="1"/>
    <w:autoRedefine/>
    <w:qFormat/>
    <w:uiPriority w:val="0"/>
    <w:pPr>
      <w:spacing w:line="240" w:lineRule="atLeast"/>
      <w:ind w:left="420" w:firstLine="420"/>
    </w:pPr>
    <w:rPr>
      <w:kern w:val="0"/>
      <w:sz w:val="21"/>
    </w:rPr>
  </w:style>
  <w:style w:type="paragraph" w:customStyle="1" w:styleId="194">
    <w:name w:val="_"/>
    <w:basedOn w:val="1"/>
    <w:autoRedefine/>
    <w:qFormat/>
    <w:uiPriority w:val="0"/>
    <w:pPr>
      <w:adjustRightInd w:val="0"/>
      <w:spacing w:line="360" w:lineRule="auto"/>
      <w:ind w:left="480" w:firstLine="200" w:firstLineChars="200"/>
    </w:pPr>
    <w:rPr>
      <w:kern w:val="0"/>
      <w:sz w:val="24"/>
    </w:rPr>
  </w:style>
  <w:style w:type="paragraph" w:customStyle="1" w:styleId="195">
    <w:name w:val="Char1 Char Char Char1"/>
    <w:basedOn w:val="1"/>
    <w:autoRedefine/>
    <w:qFormat/>
    <w:uiPriority w:val="0"/>
    <w:rPr>
      <w:rFonts w:ascii="Tahoma" w:hAnsi="Tahoma"/>
      <w:sz w:val="30"/>
    </w:rPr>
  </w:style>
  <w:style w:type="paragraph" w:customStyle="1" w:styleId="196">
    <w:name w:val="表头文本"/>
    <w:autoRedefine/>
    <w:qFormat/>
    <w:uiPriority w:val="0"/>
    <w:pPr>
      <w:jc w:val="center"/>
    </w:pPr>
    <w:rPr>
      <w:rFonts w:ascii="Arial" w:hAnsi="Arial" w:eastAsia="宋体" w:cs="Times New Roman"/>
      <w:b/>
      <w:sz w:val="21"/>
      <w:lang w:val="en-US" w:eastAsia="zh-CN" w:bidi="ar-SA"/>
    </w:rPr>
  </w:style>
  <w:style w:type="paragraph" w:customStyle="1" w:styleId="197">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98">
    <w:name w:val="Char Char Char"/>
    <w:basedOn w:val="1"/>
    <w:autoRedefine/>
    <w:qFormat/>
    <w:uiPriority w:val="0"/>
    <w:rPr>
      <w:rFonts w:ascii="Tahoma" w:hAnsi="Tahoma"/>
      <w:sz w:val="24"/>
    </w:rPr>
  </w:style>
  <w:style w:type="paragraph" w:customStyle="1" w:styleId="199">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00">
    <w:name w:val="Table Description"/>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1">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02">
    <w:name w:val="默认段落字体 Para Char Char Char Char Char Char Char"/>
    <w:basedOn w:val="1"/>
    <w:autoRedefine/>
    <w:qFormat/>
    <w:uiPriority w:val="0"/>
    <w:rPr>
      <w:rFonts w:ascii="Tahoma" w:hAnsi="Tahoma"/>
      <w:sz w:val="24"/>
    </w:rPr>
  </w:style>
  <w:style w:type="paragraph" w:customStyle="1" w:styleId="203">
    <w:name w:val="IN Feature"/>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4">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5">
    <w:name w:val="首行缩进"/>
    <w:basedOn w:val="1"/>
    <w:autoRedefine/>
    <w:qFormat/>
    <w:uiPriority w:val="0"/>
    <w:pPr>
      <w:numPr>
        <w:ilvl w:val="0"/>
        <w:numId w:val="10"/>
      </w:numPr>
      <w:spacing w:line="360" w:lineRule="auto"/>
    </w:pPr>
    <w:rPr>
      <w:rFonts w:eastAsia="仿宋_GB2312"/>
    </w:rPr>
  </w:style>
  <w:style w:type="paragraph" w:customStyle="1" w:styleId="206">
    <w:name w:val="正文字缩2字"/>
    <w:basedOn w:val="1"/>
    <w:autoRedefine/>
    <w:qFormat/>
    <w:uiPriority w:val="0"/>
    <w:pPr>
      <w:spacing w:before="60" w:after="60" w:line="360" w:lineRule="auto"/>
      <w:ind w:left="200" w:leftChars="200" w:firstLine="200" w:firstLineChars="200"/>
    </w:pPr>
    <w:rPr>
      <w:sz w:val="24"/>
    </w:rPr>
  </w:style>
  <w:style w:type="paragraph" w:customStyle="1" w:styleId="207">
    <w:name w:val="正文表格"/>
    <w:basedOn w:val="1"/>
    <w:autoRedefine/>
    <w:qFormat/>
    <w:uiPriority w:val="0"/>
    <w:pPr>
      <w:adjustRightInd w:val="0"/>
      <w:spacing w:before="40" w:after="40"/>
    </w:pPr>
    <w:rPr>
      <w:sz w:val="24"/>
    </w:rPr>
  </w:style>
  <w:style w:type="paragraph" w:customStyle="1" w:styleId="208">
    <w:name w:val="表文字"/>
    <w:autoRedefine/>
    <w:qFormat/>
    <w:uiPriority w:val="0"/>
    <w:rPr>
      <w:rFonts w:ascii="宋体" w:hAnsi="Times New Roman" w:eastAsia="宋体" w:cs="Times New Roman"/>
      <w:kern w:val="2"/>
      <w:lang w:val="en-US" w:eastAsia="zh-CN" w:bidi="ar-SA"/>
    </w:rPr>
  </w:style>
  <w:style w:type="paragraph" w:customStyle="1" w:styleId="209">
    <w:name w:val="表格内文字"/>
    <w:basedOn w:val="30"/>
    <w:autoRedefine/>
    <w:qFormat/>
    <w:uiPriority w:val="0"/>
    <w:pPr>
      <w:adjustRightInd w:val="0"/>
    </w:pPr>
    <w:rPr>
      <w:color w:val="000000"/>
      <w:lang w:val="en-GB"/>
    </w:rPr>
  </w:style>
  <w:style w:type="paragraph" w:customStyle="1" w:styleId="210">
    <w:name w:val="正文文本缩进 21"/>
    <w:basedOn w:val="1"/>
    <w:autoRedefine/>
    <w:qFormat/>
    <w:uiPriority w:val="0"/>
    <w:pPr>
      <w:adjustRightInd w:val="0"/>
      <w:spacing w:before="120"/>
      <w:ind w:firstLine="420"/>
    </w:pPr>
    <w:rPr>
      <w:sz w:val="24"/>
    </w:rPr>
  </w:style>
  <w:style w:type="paragraph" w:customStyle="1" w:styleId="211">
    <w:name w:val="标题无"/>
    <w:basedOn w:val="1"/>
    <w:autoRedefine/>
    <w:qFormat/>
    <w:uiPriority w:val="0"/>
    <w:pPr>
      <w:spacing w:line="360" w:lineRule="auto"/>
    </w:pPr>
    <w:rPr>
      <w:sz w:val="24"/>
    </w:rPr>
  </w:style>
  <w:style w:type="paragraph" w:customStyle="1" w:styleId="212">
    <w:name w:val="af"/>
    <w:basedOn w:val="1"/>
    <w:autoRedefine/>
    <w:qFormat/>
    <w:uiPriority w:val="0"/>
    <w:pPr>
      <w:widowControl/>
      <w:spacing w:line="300" w:lineRule="atLeast"/>
      <w:jc w:val="left"/>
    </w:pPr>
    <w:rPr>
      <w:rFonts w:ascii="宋体" w:hAnsi="宋体"/>
      <w:kern w:val="0"/>
      <w:sz w:val="18"/>
    </w:rPr>
  </w:style>
  <w:style w:type="paragraph" w:customStyle="1" w:styleId="213">
    <w:name w:val="简单回函地址"/>
    <w:basedOn w:val="1"/>
    <w:autoRedefine/>
    <w:qFormat/>
    <w:uiPriority w:val="0"/>
    <w:pPr>
      <w:adjustRightInd w:val="0"/>
      <w:snapToGrid w:val="0"/>
      <w:spacing w:line="360" w:lineRule="auto"/>
    </w:pPr>
    <w:rPr>
      <w:sz w:val="24"/>
    </w:rPr>
  </w:style>
  <w:style w:type="paragraph" w:customStyle="1" w:styleId="214">
    <w:name w:val="文档正文 Char Char Char Char Char"/>
    <w:basedOn w:val="1"/>
    <w:autoRedefine/>
    <w:qFormat/>
    <w:uiPriority w:val="0"/>
    <w:pPr>
      <w:adjustRightInd w:val="0"/>
      <w:spacing w:line="440" w:lineRule="exact"/>
      <w:ind w:firstLine="420"/>
    </w:pPr>
    <w:rPr>
      <w:rFonts w:ascii="Arial Narrow" w:hAnsi="Arial Narrow"/>
      <w:kern w:val="0"/>
      <w:sz w:val="24"/>
    </w:rPr>
  </w:style>
  <w:style w:type="paragraph" w:customStyle="1" w:styleId="215">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16">
    <w:name w:val="正文1"/>
    <w:basedOn w:val="1"/>
    <w:autoRedefine/>
    <w:qFormat/>
    <w:uiPriority w:val="0"/>
    <w:pPr>
      <w:spacing w:line="300" w:lineRule="auto"/>
      <w:ind w:firstLine="200" w:firstLineChars="200"/>
    </w:pPr>
    <w:rPr>
      <w:sz w:val="24"/>
    </w:rPr>
  </w:style>
  <w:style w:type="paragraph" w:customStyle="1" w:styleId="217">
    <w:name w:val="Figure Description"/>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8">
    <w:name w:val="普通正文"/>
    <w:basedOn w:val="1"/>
    <w:autoRedefine/>
    <w:qFormat/>
    <w:uiPriority w:val="0"/>
    <w:pPr>
      <w:adjustRightInd w:val="0"/>
      <w:spacing w:before="120" w:after="120" w:line="360" w:lineRule="auto"/>
      <w:ind w:firstLine="480"/>
      <w:jc w:val="left"/>
    </w:pPr>
    <w:rPr>
      <w:rFonts w:ascii="Arial" w:hAnsi="Arial"/>
      <w:kern w:val="0"/>
      <w:sz w:val="24"/>
    </w:rPr>
  </w:style>
  <w:style w:type="paragraph" w:customStyle="1" w:styleId="219">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220">
    <w:name w:val="图片文字"/>
    <w:basedOn w:val="1"/>
    <w:autoRedefine/>
    <w:qFormat/>
    <w:uiPriority w:val="0"/>
    <w:pPr>
      <w:spacing w:line="240" w:lineRule="atLeast"/>
      <w:jc w:val="center"/>
    </w:pPr>
    <w:rPr>
      <w:sz w:val="21"/>
    </w:rPr>
  </w:style>
  <w:style w:type="paragraph" w:customStyle="1" w:styleId="221">
    <w:name w:val="xl23"/>
    <w:basedOn w:val="1"/>
    <w:autoRedefine/>
    <w:qFormat/>
    <w:uiPriority w:val="0"/>
    <w:pPr>
      <w:widowControl/>
      <w:spacing w:before="100" w:beforeAutospacing="1" w:after="100" w:afterAutospacing="1" w:line="360" w:lineRule="auto"/>
    </w:pPr>
    <w:rPr>
      <w:kern w:val="0"/>
      <w:sz w:val="24"/>
    </w:rPr>
  </w:style>
  <w:style w:type="paragraph" w:customStyle="1" w:styleId="222">
    <w:name w:val="附录3"/>
    <w:basedOn w:val="1"/>
    <w:autoRedefine/>
    <w:qFormat/>
    <w:uiPriority w:val="0"/>
    <w:pPr>
      <w:tabs>
        <w:tab w:val="left" w:pos="851"/>
      </w:tabs>
      <w:ind w:left="425" w:hanging="425"/>
      <w:outlineLvl w:val="2"/>
    </w:pPr>
    <w:rPr>
      <w:rFonts w:eastAsia="黑体"/>
      <w:b/>
      <w:sz w:val="32"/>
    </w:rPr>
  </w:style>
  <w:style w:type="paragraph" w:customStyle="1" w:styleId="223">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224">
    <w:name w:val="首行缩进 1"/>
    <w:basedOn w:val="1"/>
    <w:autoRedefine/>
    <w:qFormat/>
    <w:uiPriority w:val="0"/>
    <w:pPr>
      <w:spacing w:after="120" w:line="360" w:lineRule="auto"/>
      <w:ind w:firstLine="200" w:firstLineChars="200"/>
    </w:pPr>
    <w:rPr>
      <w:sz w:val="24"/>
    </w:rPr>
  </w:style>
  <w:style w:type="paragraph" w:customStyle="1" w:styleId="225">
    <w:name w:val="Char11"/>
    <w:basedOn w:val="1"/>
    <w:autoRedefine/>
    <w:qFormat/>
    <w:uiPriority w:val="0"/>
    <w:pPr>
      <w:spacing w:line="240" w:lineRule="atLeast"/>
      <w:ind w:left="420" w:firstLine="420"/>
    </w:pPr>
    <w:rPr>
      <w:kern w:val="0"/>
      <w:sz w:val="21"/>
    </w:rPr>
  </w:style>
  <w:style w:type="paragraph" w:customStyle="1" w:styleId="226">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7">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28">
    <w:name w:val="样式1xz"/>
    <w:basedOn w:val="1"/>
    <w:autoRedefine/>
    <w:qFormat/>
    <w:uiPriority w:val="0"/>
    <w:pPr>
      <w:tabs>
        <w:tab w:val="left" w:pos="1050"/>
        <w:tab w:val="right" w:leader="dot" w:pos="8296"/>
      </w:tabs>
    </w:pPr>
    <w:rPr>
      <w:caps/>
      <w:spacing w:val="20"/>
      <w:sz w:val="24"/>
    </w:rPr>
  </w:style>
  <w:style w:type="paragraph" w:customStyle="1" w:styleId="229">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0">
    <w:name w:val="Char1"/>
    <w:basedOn w:val="1"/>
    <w:autoRedefine/>
    <w:qFormat/>
    <w:uiPriority w:val="0"/>
    <w:rPr>
      <w:sz w:val="21"/>
    </w:rPr>
  </w:style>
  <w:style w:type="paragraph" w:customStyle="1" w:styleId="231">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32">
    <w:name w:val="Char Char Char Char Char Char Char Char Char Char Char Char Char Char Char Char"/>
    <w:basedOn w:val="1"/>
    <w:autoRedefine/>
    <w:qFormat/>
    <w:uiPriority w:val="0"/>
    <w:pPr>
      <w:tabs>
        <w:tab w:val="left" w:pos="360"/>
      </w:tabs>
    </w:pPr>
    <w:rPr>
      <w:sz w:val="24"/>
    </w:rPr>
  </w:style>
  <w:style w:type="paragraph" w:customStyle="1" w:styleId="233">
    <w:name w:val="样式 宋体 五号 行距: 单倍行距"/>
    <w:basedOn w:val="1"/>
    <w:autoRedefine/>
    <w:qFormat/>
    <w:uiPriority w:val="0"/>
    <w:pPr>
      <w:adjustRightInd w:val="0"/>
      <w:jc w:val="left"/>
    </w:pPr>
    <w:rPr>
      <w:rFonts w:ascii="宋体" w:hAnsi="宋体"/>
      <w:kern w:val="0"/>
      <w:sz w:val="21"/>
    </w:rPr>
  </w:style>
  <w:style w:type="paragraph" w:customStyle="1" w:styleId="234">
    <w:name w:val="操作步骤"/>
    <w:basedOn w:val="1"/>
    <w:autoRedefine/>
    <w:qFormat/>
    <w:uiPriority w:val="0"/>
    <w:pPr>
      <w:numPr>
        <w:ilvl w:val="0"/>
        <w:numId w:val="11"/>
      </w:numPr>
      <w:autoSpaceDE w:val="0"/>
      <w:autoSpaceDN w:val="0"/>
      <w:adjustRightInd w:val="0"/>
      <w:snapToGrid w:val="0"/>
      <w:spacing w:line="40" w:lineRule="atLeast"/>
    </w:pPr>
    <w:rPr>
      <w:rFonts w:ascii="昆仑楷体" w:eastAsia="楷体_GB2312"/>
      <w:kern w:val="0"/>
      <w:sz w:val="21"/>
    </w:rPr>
  </w:style>
  <w:style w:type="paragraph" w:customStyle="1" w:styleId="235">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6">
    <w:name w:val="bt"/>
    <w:basedOn w:val="1"/>
    <w:autoRedefine/>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37">
    <w:name w:val="图例"/>
    <w:basedOn w:val="1"/>
    <w:autoRedefine/>
    <w:qFormat/>
    <w:uiPriority w:val="0"/>
    <w:pPr>
      <w:spacing w:before="120" w:after="120" w:line="360" w:lineRule="auto"/>
      <w:jc w:val="center"/>
    </w:pPr>
    <w:rPr>
      <w:rFonts w:eastAsia="仿宋_GB2312"/>
      <w:b/>
      <w:sz w:val="24"/>
    </w:rPr>
  </w:style>
  <w:style w:type="table" w:customStyle="1" w:styleId="238">
    <w:name w:val="Table Normal"/>
    <w:autoRedefine/>
    <w:semiHidden/>
    <w:unhideWhenUsed/>
    <w:qFormat/>
    <w:uiPriority w:val="0"/>
    <w:tblPr>
      <w:tblCellMar>
        <w:top w:w="0" w:type="dxa"/>
        <w:left w:w="0" w:type="dxa"/>
        <w:bottom w:w="0" w:type="dxa"/>
        <w:right w:w="0" w:type="dxa"/>
      </w:tblCellMar>
    </w:tblPr>
  </w:style>
  <w:style w:type="character" w:customStyle="1" w:styleId="239">
    <w:name w:val="正文文本 Char"/>
    <w:basedOn w:val="60"/>
    <w:link w:val="22"/>
    <w:autoRedefine/>
    <w:qFormat/>
    <w:uiPriority w:val="0"/>
    <w:rPr>
      <w:rFonts w:ascii="仿宋_GB2312" w:eastAsia="仿宋_GB2312"/>
      <w:kern w:val="2"/>
      <w:sz w:val="32"/>
    </w:rPr>
  </w:style>
  <w:style w:type="paragraph" w:customStyle="1" w:styleId="240">
    <w:name w:val="BodyText"/>
    <w:basedOn w:val="1"/>
    <w:next w:val="241"/>
    <w:qFormat/>
    <w:uiPriority w:val="0"/>
    <w:pPr>
      <w:textAlignment w:val="baseline"/>
    </w:pPr>
    <w:rPr>
      <w:rFonts w:ascii="仿宋_GB2312" w:eastAsia="仿宋_GB2312"/>
      <w:sz w:val="32"/>
    </w:rPr>
  </w:style>
  <w:style w:type="paragraph" w:customStyle="1" w:styleId="241">
    <w:name w:val="BodyTextIndent"/>
    <w:basedOn w:val="1"/>
    <w:qFormat/>
    <w:uiPriority w:val="0"/>
    <w:pPr>
      <w:spacing w:line="700" w:lineRule="exact"/>
      <w:ind w:left="960"/>
      <w:textAlignment w:val="baseline"/>
    </w:pPr>
    <w:rPr>
      <w:sz w:val="44"/>
    </w:rPr>
  </w:style>
  <w:style w:type="paragraph" w:styleId="242">
    <w:name w:val="List Paragraph"/>
    <w:basedOn w:val="1"/>
    <w:qFormat/>
    <w:uiPriority w:val="34"/>
    <w:pPr>
      <w:ind w:firstLine="420" w:firstLineChars="200"/>
    </w:pPr>
  </w:style>
  <w:style w:type="paragraph" w:customStyle="1" w:styleId="243">
    <w:name w:val="电建正文"/>
    <w:basedOn w:val="244"/>
    <w:qFormat/>
    <w:uiPriority w:val="0"/>
    <w:pPr>
      <w:tabs>
        <w:tab w:val="left" w:pos="720"/>
      </w:tabs>
      <w:spacing w:line="360" w:lineRule="auto"/>
      <w:ind w:firstLine="200" w:firstLineChars="200"/>
    </w:pPr>
    <w:rPr>
      <w:rFonts w:ascii="Tahoma" w:hAnsi="Tahoma"/>
      <w:sz w:val="24"/>
    </w:rPr>
  </w:style>
  <w:style w:type="paragraph" w:customStyle="1" w:styleId="244">
    <w:name w:val="List First"/>
    <w:basedOn w:val="40"/>
    <w:next w:val="40"/>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245">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6472</Words>
  <Characters>7685</Characters>
  <Lines>318</Lines>
  <Paragraphs>89</Paragraphs>
  <TotalTime>1</TotalTime>
  <ScaleCrop>false</ScaleCrop>
  <LinksUpToDate>false</LinksUpToDate>
  <CharactersWithSpaces>7809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2025-06-19T17:16:00Z</dcterms:created>
  <cp:lastPrinted>2024-12-19T09:17:00Z</cp:lastPrinted>
  <dcterms:modified xsi:type="dcterms:W3CDTF">2025-11-06T09:16:28Z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3715068386903F829DAC0A69403F2282_43</vt:lpwstr>
  </property>
  <property fmtid="{D5CDD505-2E9C-101B-9397-08002B2CF9AE}" pid="4" name="KSOSaveFontToCloudKey">
    <vt:lpwstr>518781431_cloud</vt:lpwstr>
  </property>
  <property fmtid="{D5CDD505-2E9C-101B-9397-08002B2CF9AE}" pid="5" name="KSOTemplateDocerSaveRecord">
    <vt:lpwstr>eyJoZGlkIjoiMTdlZjBkN2ZhZmE2YzhjYmYzZGI5M2M5M2NjNGM1MmYiLCJ1c2VySWQiOiIzMTg1NTA4MzUifQ==</vt:lpwstr>
  </property>
</Properties>
</file>